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27178" w14:textId="7708F5D2" w:rsidR="00763A6E" w:rsidRPr="00172EDE" w:rsidRDefault="00763A6E" w:rsidP="00763A6E">
      <w:pPr>
        <w:pStyle w:val="3GPPHeader"/>
        <w:spacing w:after="120"/>
        <w:rPr>
          <w:rFonts w:ascii="Times New Roman" w:hAnsi="Times New Roman" w:cs="Times New Roman"/>
        </w:rPr>
      </w:pPr>
      <w:r>
        <w:rPr>
          <w:rFonts w:ascii="Times New Roman" w:hAnsi="Times New Roman" w:cs="Times New Roman"/>
        </w:rPr>
        <w:t>3GPP TSG-RAN WG1 NR#2</w:t>
      </w:r>
      <w:r>
        <w:rPr>
          <w:rFonts w:ascii="Times New Roman" w:hAnsi="Times New Roman" w:cs="Times New Roman"/>
        </w:rPr>
        <w:tab/>
        <w:t>R1-17</w:t>
      </w:r>
      <w:r w:rsidR="007135FA">
        <w:rPr>
          <w:rFonts w:ascii="Times New Roman" w:hAnsi="Times New Roman" w:cs="Times New Roman" w:hint="eastAsia"/>
        </w:rPr>
        <w:t>09908</w:t>
      </w:r>
    </w:p>
    <w:p w14:paraId="4B47F324" w14:textId="77777777" w:rsidR="00763A6E" w:rsidRPr="00172EDE" w:rsidRDefault="00763A6E" w:rsidP="00763A6E">
      <w:pPr>
        <w:pStyle w:val="3GPPHeader"/>
        <w:spacing w:after="120"/>
        <w:rPr>
          <w:rFonts w:ascii="Times New Roman" w:hAnsi="Times New Roman" w:cs="Times New Roman"/>
        </w:rPr>
      </w:pPr>
      <w:r>
        <w:rPr>
          <w:rFonts w:ascii="Times New Roman" w:eastAsia="宋体" w:hAnsi="Times New Roman" w:cs="Times New Roman"/>
        </w:rPr>
        <w:t>Qingdao</w:t>
      </w:r>
      <w:r w:rsidRPr="00172EDE">
        <w:rPr>
          <w:rFonts w:ascii="Times New Roman" w:hAnsi="Times New Roman" w:cs="Times New Roman"/>
        </w:rPr>
        <w:t xml:space="preserve">, China, </w:t>
      </w:r>
      <w:r>
        <w:rPr>
          <w:rFonts w:ascii="Times New Roman" w:hAnsi="Times New Roman" w:cs="Times New Roman"/>
        </w:rPr>
        <w:t>June</w:t>
      </w:r>
      <w:r w:rsidRPr="00172EDE">
        <w:rPr>
          <w:rFonts w:ascii="Times New Roman" w:hAnsi="Times New Roman" w:cs="Times New Roman"/>
        </w:rPr>
        <w:t xml:space="preserve"> </w:t>
      </w:r>
      <w:r>
        <w:rPr>
          <w:rFonts w:ascii="Times New Roman" w:hAnsi="Times New Roman" w:cs="Times New Roman"/>
        </w:rPr>
        <w:t>27</w:t>
      </w:r>
      <w:r w:rsidRPr="00172EDE">
        <w:rPr>
          <w:rFonts w:ascii="Times New Roman" w:hAnsi="Times New Roman" w:cs="Times New Roman"/>
        </w:rPr>
        <w:t xml:space="preserve"> – </w:t>
      </w:r>
      <w:r>
        <w:rPr>
          <w:rFonts w:ascii="Times New Roman" w:hAnsi="Times New Roman" w:cs="Times New Roman"/>
        </w:rPr>
        <w:t>30</w:t>
      </w:r>
      <w:r w:rsidRPr="00172EDE">
        <w:rPr>
          <w:rFonts w:ascii="Times New Roman" w:hAnsi="Times New Roman" w:cs="Times New Roman"/>
        </w:rPr>
        <w:t>, 2017</w:t>
      </w:r>
    </w:p>
    <w:p w14:paraId="51CA5F03" w14:textId="77777777" w:rsidR="00A76121" w:rsidRPr="00E21DDD" w:rsidRDefault="00A76121" w:rsidP="00E21DDD">
      <w:pPr>
        <w:pStyle w:val="3GPPHeader"/>
        <w:spacing w:after="120"/>
        <w:rPr>
          <w:rFonts w:ascii="Times New Roman" w:hAnsi="Times New Roman" w:cs="Times New Roman"/>
        </w:rPr>
      </w:pPr>
    </w:p>
    <w:p w14:paraId="51CA5F04" w14:textId="77777777"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Source:</w:t>
      </w:r>
      <w:r w:rsidRPr="00E21DDD">
        <w:rPr>
          <w:rFonts w:ascii="Times New Roman" w:hAnsi="Times New Roman" w:cs="Times New Roman"/>
        </w:rPr>
        <w:tab/>
      </w:r>
      <w:r w:rsidRPr="00E21DDD">
        <w:rPr>
          <w:rFonts w:ascii="Times New Roman" w:eastAsia="宋体" w:hAnsi="Times New Roman" w:cs="Times New Roman"/>
        </w:rPr>
        <w:t>Xinwei</w:t>
      </w:r>
    </w:p>
    <w:p w14:paraId="51CA5F05" w14:textId="1D905375" w:rsidR="00A76121" w:rsidRPr="00E21DDD" w:rsidRDefault="002E683D" w:rsidP="008D4357">
      <w:pPr>
        <w:pStyle w:val="3GPPHeader"/>
        <w:spacing w:after="120"/>
        <w:ind w:left="1792" w:hangingChars="850" w:hanging="1792"/>
        <w:rPr>
          <w:rFonts w:ascii="Times New Roman" w:hAnsi="Times New Roman" w:cs="Times New Roman"/>
        </w:rPr>
      </w:pPr>
      <w:r w:rsidRPr="00E21DDD">
        <w:rPr>
          <w:rFonts w:ascii="Times New Roman" w:hAnsi="Times New Roman" w:cs="Times New Roman"/>
        </w:rPr>
        <w:t>Title:</w:t>
      </w:r>
      <w:r w:rsidRPr="00E21DDD">
        <w:rPr>
          <w:rFonts w:ascii="Times New Roman" w:hAnsi="Times New Roman" w:cs="Times New Roman"/>
        </w:rPr>
        <w:tab/>
      </w:r>
      <w:r w:rsidRPr="00E21DDD">
        <w:rPr>
          <w:rFonts w:ascii="Times New Roman" w:eastAsia="宋体" w:hAnsi="Times New Roman" w:cs="Times New Roman"/>
        </w:rPr>
        <w:t>Discussion on</w:t>
      </w:r>
      <w:r w:rsidR="008D4357">
        <w:rPr>
          <w:rFonts w:ascii="Times New Roman" w:eastAsia="宋体" w:hAnsi="Times New Roman" w:cs="Times New Roman"/>
        </w:rPr>
        <w:t xml:space="preserve"> CSI Framework and </w:t>
      </w:r>
      <w:r w:rsidR="00383BAB">
        <w:rPr>
          <w:rFonts w:ascii="Times New Roman" w:eastAsia="宋体" w:hAnsi="Times New Roman" w:cs="Times New Roman" w:hint="eastAsia"/>
        </w:rPr>
        <w:t>Semi</w:t>
      </w:r>
      <w:r w:rsidR="00383BAB">
        <w:rPr>
          <w:rFonts w:ascii="Times New Roman" w:eastAsia="宋体" w:hAnsi="Times New Roman" w:cs="Times New Roman"/>
        </w:rPr>
        <w:t xml:space="preserve">-persistent </w:t>
      </w:r>
      <w:r w:rsidR="00D173D5">
        <w:rPr>
          <w:rFonts w:ascii="Times New Roman" w:eastAsia="宋体" w:hAnsi="Times New Roman" w:cs="Times New Roman"/>
        </w:rPr>
        <w:t>CSI-RS Resource</w:t>
      </w:r>
      <w:r w:rsidR="008D4357">
        <w:rPr>
          <w:rFonts w:ascii="Times New Roman" w:eastAsia="宋体" w:hAnsi="Times New Roman" w:cs="Times New Roman"/>
        </w:rPr>
        <w:t>s and Reports</w:t>
      </w:r>
      <w:r w:rsidR="00D173D5">
        <w:rPr>
          <w:rFonts w:ascii="Times New Roman" w:eastAsia="宋体" w:hAnsi="Times New Roman" w:cs="Times New Roman"/>
        </w:rPr>
        <w:t xml:space="preserve"> Activation</w:t>
      </w:r>
    </w:p>
    <w:p w14:paraId="51CA5F06" w14:textId="3C331003"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Agenda Item:</w:t>
      </w:r>
      <w:r w:rsidRPr="00E21DDD">
        <w:rPr>
          <w:rFonts w:ascii="Times New Roman" w:hAnsi="Times New Roman" w:cs="Times New Roman"/>
        </w:rPr>
        <w:tab/>
      </w:r>
      <w:r w:rsidR="00763A6E">
        <w:rPr>
          <w:rFonts w:ascii="Times New Roman" w:eastAsia="宋体" w:hAnsi="Times New Roman" w:cs="Times New Roman"/>
        </w:rPr>
        <w:t>5</w:t>
      </w:r>
      <w:r w:rsidR="00FF3BB8">
        <w:rPr>
          <w:rFonts w:ascii="Times New Roman" w:eastAsia="宋体" w:hAnsi="Times New Roman" w:cs="Times New Roman"/>
        </w:rPr>
        <w:t>.</w:t>
      </w:r>
      <w:r w:rsidR="00FF3BB8">
        <w:rPr>
          <w:rFonts w:ascii="Times New Roman" w:eastAsia="宋体" w:hAnsi="Times New Roman" w:cs="Times New Roman" w:hint="eastAsia"/>
        </w:rPr>
        <w:t>1</w:t>
      </w:r>
      <w:r w:rsidR="00FF3BB8">
        <w:rPr>
          <w:rFonts w:ascii="Times New Roman" w:eastAsia="宋体" w:hAnsi="Times New Roman" w:cs="Times New Roman"/>
        </w:rPr>
        <w:t>.</w:t>
      </w:r>
      <w:r w:rsidR="00FF3BB8">
        <w:rPr>
          <w:rFonts w:ascii="Times New Roman" w:eastAsia="宋体" w:hAnsi="Times New Roman" w:cs="Times New Roman" w:hint="eastAsia"/>
        </w:rPr>
        <w:t>2</w:t>
      </w:r>
      <w:r w:rsidR="00FF3BB8">
        <w:rPr>
          <w:rFonts w:ascii="Times New Roman" w:eastAsia="宋体" w:hAnsi="Times New Roman" w:cs="Times New Roman"/>
        </w:rPr>
        <w:t>.</w:t>
      </w:r>
      <w:r w:rsidR="00FF3BB8">
        <w:rPr>
          <w:rFonts w:ascii="Times New Roman" w:eastAsia="宋体" w:hAnsi="Times New Roman" w:cs="Times New Roman" w:hint="eastAsia"/>
        </w:rPr>
        <w:t>3</w:t>
      </w:r>
      <w:r w:rsidR="00FF3BB8">
        <w:rPr>
          <w:rFonts w:ascii="Times New Roman" w:eastAsia="宋体" w:hAnsi="Times New Roman" w:cs="Times New Roman"/>
        </w:rPr>
        <w:t>.</w:t>
      </w:r>
      <w:r w:rsidR="00FF3BB8">
        <w:rPr>
          <w:rFonts w:ascii="Times New Roman" w:eastAsia="宋体" w:hAnsi="Times New Roman" w:cs="Times New Roman" w:hint="eastAsia"/>
        </w:rPr>
        <w:t>1</w:t>
      </w:r>
    </w:p>
    <w:p w14:paraId="51CA5F07" w14:textId="77777777"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Document for:</w:t>
      </w:r>
      <w:r w:rsidRPr="00E21DDD">
        <w:rPr>
          <w:rFonts w:ascii="Times New Roman" w:hAnsi="Times New Roman" w:cs="Times New Roman"/>
        </w:rPr>
        <w:tab/>
        <w:t>Discussion and Decision</w:t>
      </w:r>
    </w:p>
    <w:p w14:paraId="51CA5F08" w14:textId="77777777" w:rsidR="00A76121" w:rsidRPr="00E21DDD" w:rsidRDefault="002E683D" w:rsidP="00E21DDD">
      <w:pPr>
        <w:pStyle w:val="1"/>
        <w:spacing w:before="0" w:after="120"/>
        <w:rPr>
          <w:rFonts w:ascii="Times New Roman" w:hAnsi="Times New Roman" w:cs="Times New Roman"/>
        </w:rPr>
      </w:pPr>
      <w:r w:rsidRPr="00E21DDD">
        <w:rPr>
          <w:rFonts w:ascii="Times New Roman" w:hAnsi="Times New Roman" w:cs="Times New Roman"/>
        </w:rPr>
        <w:t>Introduction</w:t>
      </w:r>
    </w:p>
    <w:p w14:paraId="56997B82" w14:textId="53E51CD2" w:rsidR="003469E4" w:rsidRPr="00877B3D" w:rsidRDefault="007364B8" w:rsidP="00E21DDD">
      <w:pPr>
        <w:pStyle w:val="a8"/>
        <w:spacing w:after="120"/>
        <w:rPr>
          <w:rFonts w:ascii="Times New Roman" w:hAnsi="Times New Roman" w:cs="Times New Roman"/>
          <w:lang w:val="en-GB"/>
        </w:rPr>
      </w:pPr>
      <w:r>
        <w:rPr>
          <w:rFonts w:ascii="Times New Roman" w:hAnsi="Times New Roman" w:cs="Times New Roman"/>
          <w:lang w:val="en-GB"/>
        </w:rPr>
        <w:t>In previous</w:t>
      </w:r>
      <w:r w:rsidR="007135FA">
        <w:rPr>
          <w:rFonts w:ascii="Times New Roman" w:hAnsi="Times New Roman" w:cs="Times New Roman"/>
          <w:lang w:val="en-GB"/>
        </w:rPr>
        <w:t xml:space="preserve"> RAN1 #</w:t>
      </w:r>
      <w:r w:rsidR="007135FA">
        <w:rPr>
          <w:rFonts w:ascii="Times New Roman" w:hAnsi="Times New Roman" w:cs="Times New Roman" w:hint="eastAsia"/>
          <w:lang w:val="en-GB"/>
        </w:rPr>
        <w:t>8</w:t>
      </w:r>
      <w:r w:rsidR="00D86F01">
        <w:rPr>
          <w:rFonts w:ascii="Times New Roman" w:hAnsi="Times New Roman" w:cs="Times New Roman" w:hint="eastAsia"/>
          <w:lang w:val="en-GB"/>
        </w:rPr>
        <w:t>8b</w:t>
      </w:r>
      <w:r w:rsidR="00D86F01">
        <w:rPr>
          <w:rFonts w:ascii="Times New Roman" w:hAnsi="Times New Roman" w:cs="Times New Roman"/>
          <w:lang w:val="en-GB"/>
        </w:rPr>
        <w:t xml:space="preserve"> and RAN1 </w:t>
      </w:r>
      <w:r w:rsidR="00D86F01">
        <w:rPr>
          <w:rFonts w:ascii="Times New Roman" w:hAnsi="Times New Roman" w:cs="Times New Roman"/>
          <w:lang w:val="en-GB"/>
        </w:rPr>
        <w:t>#</w:t>
      </w:r>
      <w:r w:rsidR="00D86F01">
        <w:rPr>
          <w:rFonts w:ascii="Times New Roman" w:hAnsi="Times New Roman" w:cs="Times New Roman" w:hint="eastAsia"/>
          <w:lang w:val="en-GB"/>
        </w:rPr>
        <w:t>8</w:t>
      </w:r>
      <w:r w:rsidR="00D86F01">
        <w:rPr>
          <w:rFonts w:ascii="Times New Roman" w:hAnsi="Times New Roman" w:cs="Times New Roman"/>
          <w:lang w:val="en-GB"/>
        </w:rPr>
        <w:t>9</w:t>
      </w:r>
      <w:r w:rsidR="007D2BA2">
        <w:rPr>
          <w:rFonts w:ascii="Times New Roman" w:hAnsi="Times New Roman" w:cs="Times New Roman"/>
          <w:lang w:val="en-GB"/>
        </w:rPr>
        <w:t xml:space="preserve"> </w:t>
      </w:r>
      <w:r>
        <w:rPr>
          <w:rFonts w:ascii="Times New Roman" w:hAnsi="Times New Roman" w:cs="Times New Roman"/>
          <w:lang w:val="en-GB"/>
        </w:rPr>
        <w:t xml:space="preserve">meetings, we </w:t>
      </w:r>
      <w:r w:rsidR="002748F3">
        <w:rPr>
          <w:rFonts w:ascii="Times New Roman" w:hAnsi="Times New Roman" w:cs="Times New Roman"/>
          <w:lang w:val="en-GB"/>
        </w:rPr>
        <w:t>hav</w:t>
      </w:r>
      <w:r>
        <w:rPr>
          <w:rFonts w:ascii="Times New Roman" w:hAnsi="Times New Roman" w:cs="Times New Roman"/>
          <w:lang w:val="en-GB"/>
        </w:rPr>
        <w:t xml:space="preserve">e the following agreements regarding </w:t>
      </w:r>
      <w:r w:rsidR="007D2BA2">
        <w:rPr>
          <w:rFonts w:ascii="Times New Roman" w:hAnsi="Times New Roman" w:cs="Times New Roman"/>
          <w:lang w:val="en-GB"/>
        </w:rPr>
        <w:t xml:space="preserve">CSI framework and </w:t>
      </w:r>
      <w:r>
        <w:rPr>
          <w:rFonts w:ascii="Times New Roman" w:hAnsi="Times New Roman" w:cs="Times New Roman"/>
          <w:lang w:val="en-GB"/>
        </w:rPr>
        <w:t>aperiodic and semi-persistent CSI-RS.</w:t>
      </w:r>
    </w:p>
    <w:p w14:paraId="6D9C3BF8" w14:textId="6952DA5F" w:rsidR="004860F4" w:rsidRDefault="004860F4" w:rsidP="00E21DDD">
      <w:pPr>
        <w:pStyle w:val="a8"/>
        <w:spacing w:after="120"/>
        <w:rPr>
          <w:rFonts w:ascii="Times New Roman" w:hAnsi="Times New Roman" w:cs="Times New Roman"/>
        </w:rPr>
      </w:pPr>
      <w:r w:rsidRPr="00B06B2E">
        <w:rPr>
          <w:rFonts w:ascii="Times New Roman" w:hAnsi="Times New Roman" w:cs="Times New Roman"/>
          <w:noProof/>
        </w:rPr>
        <mc:AlternateContent>
          <mc:Choice Requires="wps">
            <w:drawing>
              <wp:inline distT="0" distB="0" distL="0" distR="0" wp14:anchorId="2A90619A" wp14:editId="6C67EF93">
                <wp:extent cx="5943600" cy="4000036"/>
                <wp:effectExtent l="0" t="0" r="12700" b="15240"/>
                <wp:docPr id="4" name="Text Box 2"/>
                <wp:cNvGraphicFramePr/>
                <a:graphic xmlns:a="http://schemas.openxmlformats.org/drawingml/2006/main">
                  <a:graphicData uri="http://schemas.microsoft.com/office/word/2010/wordprocessingShape">
                    <wps:wsp>
                      <wps:cNvSpPr txBox="1"/>
                      <wps:spPr>
                        <a:xfrm>
                          <a:off x="0" y="0"/>
                          <a:ext cx="5943600" cy="400003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78B374E" w14:textId="01088812" w:rsidR="00D4731F" w:rsidRPr="00D4731F" w:rsidRDefault="00D4731F" w:rsidP="00AF71D3">
                            <w:pPr>
                              <w:spacing w:afterLines="50" w:after="120"/>
                              <w:contextualSpacing/>
                              <w:rPr>
                                <w:rFonts w:ascii="Times New Roman" w:eastAsia="MS Mincho" w:hAnsi="Times New Roman" w:cs="Times New Roman"/>
                                <w:b/>
                                <w:sz w:val="20"/>
                                <w:szCs w:val="20"/>
                                <w:lang w:eastAsia="ja-JP"/>
                              </w:rPr>
                            </w:pPr>
                            <w:r w:rsidRPr="00D4731F">
                              <w:rPr>
                                <w:rFonts w:ascii="Times New Roman" w:eastAsia="MS Mincho" w:hAnsi="Times New Roman" w:cs="Times New Roman"/>
                                <w:b/>
                                <w:sz w:val="20"/>
                                <w:szCs w:val="20"/>
                                <w:highlight w:val="green"/>
                                <w:lang w:eastAsia="ja-JP"/>
                              </w:rPr>
                              <w:t>Agreement:</w:t>
                            </w:r>
                          </w:p>
                          <w:p w14:paraId="22D575D1" w14:textId="77777777" w:rsidR="00D4731F" w:rsidRPr="00D4731F" w:rsidRDefault="00D4731F" w:rsidP="00AF71D3">
                            <w:pPr>
                              <w:pStyle w:val="af5"/>
                              <w:numPr>
                                <w:ilvl w:val="0"/>
                                <w:numId w:val="37"/>
                              </w:numPr>
                              <w:spacing w:afterLines="50" w:after="120"/>
                              <w:rPr>
                                <w:rFonts w:eastAsia="MS Mincho"/>
                                <w:lang w:val="en-US"/>
                              </w:rPr>
                            </w:pPr>
                            <w:r w:rsidRPr="00D4731F">
                              <w:rPr>
                                <w:rFonts w:eastAsia="MS Mincho"/>
                              </w:rPr>
                              <w:t>RAN 1 should support common configuration framework for beam management and CSI acquisition</w:t>
                            </w:r>
                          </w:p>
                          <w:p w14:paraId="72159B87" w14:textId="77777777" w:rsidR="00D4731F" w:rsidRPr="00D4731F" w:rsidRDefault="00D4731F" w:rsidP="00AF71D3">
                            <w:pPr>
                              <w:pStyle w:val="af5"/>
                              <w:numPr>
                                <w:ilvl w:val="1"/>
                                <w:numId w:val="37"/>
                              </w:numPr>
                              <w:spacing w:afterLines="50" w:after="120"/>
                              <w:rPr>
                                <w:rFonts w:eastAsia="MS Mincho"/>
                              </w:rPr>
                            </w:pPr>
                            <w:r w:rsidRPr="00D4731F">
                              <w:rPr>
                                <w:rFonts w:eastAsia="MS Mincho"/>
                              </w:rPr>
                              <w:t>Aspects specifically related to beam management into the merged framework to be incorporated</w:t>
                            </w:r>
                          </w:p>
                          <w:p w14:paraId="6F6ACA7C" w14:textId="77777777" w:rsidR="00AF71D3" w:rsidRPr="00AF71D3" w:rsidRDefault="00AF71D3" w:rsidP="00D66E1E">
                            <w:pPr>
                              <w:spacing w:afterLines="50" w:after="120"/>
                              <w:contextualSpacing/>
                              <w:rPr>
                                <w:rFonts w:ascii="Times New Roman" w:eastAsia="MS Mincho" w:hAnsi="Times New Roman" w:cs="Times New Roman"/>
                                <w:b/>
                                <w:sz w:val="20"/>
                                <w:szCs w:val="20"/>
                                <w:highlight w:val="green"/>
                                <w:lang w:eastAsia="ja-JP"/>
                              </w:rPr>
                            </w:pPr>
                            <w:r w:rsidRPr="00AF71D3">
                              <w:rPr>
                                <w:rFonts w:ascii="Times New Roman" w:eastAsia="MS Mincho" w:hAnsi="Times New Roman" w:cs="Times New Roman"/>
                                <w:b/>
                                <w:sz w:val="20"/>
                                <w:szCs w:val="20"/>
                                <w:highlight w:val="green"/>
                                <w:lang w:eastAsia="ja-JP"/>
                              </w:rPr>
                              <w:t>Agreements:</w:t>
                            </w:r>
                          </w:p>
                          <w:p w14:paraId="6E940D79" w14:textId="37EA4788" w:rsidR="00D66E1E" w:rsidRPr="00D66E1E" w:rsidRDefault="00AF71D3" w:rsidP="00D66E1E">
                            <w:pPr>
                              <w:widowControl/>
                              <w:numPr>
                                <w:ilvl w:val="0"/>
                                <w:numId w:val="41"/>
                              </w:numPr>
                              <w:spacing w:afterLines="50" w:after="120"/>
                              <w:contextualSpacing/>
                              <w:jc w:val="left"/>
                              <w:rPr>
                                <w:rFonts w:ascii="Times New Roman" w:hAnsi="Times New Roman" w:cs="Times New Roman"/>
                                <w:b/>
                                <w:sz w:val="20"/>
                                <w:szCs w:val="20"/>
                              </w:rPr>
                            </w:pPr>
                            <w:r w:rsidRPr="00AF71D3">
                              <w:rPr>
                                <w:rFonts w:ascii="Times New Roman" w:hAnsi="Times New Roman" w:cs="Times New Roman"/>
                                <w:color w:val="000000"/>
                                <w:sz w:val="20"/>
                                <w:szCs w:val="20"/>
                              </w:rPr>
                              <w:t>Maximum value of Ks for CSI acquisition is no more than 8</w:t>
                            </w:r>
                          </w:p>
                          <w:p w14:paraId="16D9562A" w14:textId="77777777" w:rsidR="00AF71D3" w:rsidRPr="00AF71D3" w:rsidRDefault="00AF71D3" w:rsidP="00AF71D3">
                            <w:pPr>
                              <w:spacing w:afterLines="50" w:after="120"/>
                              <w:contextualSpacing/>
                              <w:rPr>
                                <w:rFonts w:ascii="Times New Roman" w:eastAsia="MS Mincho" w:hAnsi="Times New Roman" w:cs="Times New Roman"/>
                                <w:b/>
                                <w:sz w:val="20"/>
                                <w:szCs w:val="20"/>
                                <w:highlight w:val="green"/>
                                <w:lang w:eastAsia="ja-JP"/>
                              </w:rPr>
                            </w:pPr>
                            <w:r w:rsidRPr="00AF71D3">
                              <w:rPr>
                                <w:rFonts w:ascii="Times New Roman" w:eastAsia="MS Mincho" w:hAnsi="Times New Roman" w:cs="Times New Roman"/>
                                <w:b/>
                                <w:sz w:val="20"/>
                                <w:szCs w:val="20"/>
                                <w:highlight w:val="green"/>
                                <w:lang w:eastAsia="ja-JP"/>
                              </w:rPr>
                              <w:t>Agreements:</w:t>
                            </w:r>
                          </w:p>
                          <w:p w14:paraId="2ACB5756" w14:textId="77777777" w:rsidR="00AF71D3" w:rsidRPr="00AF71D3" w:rsidRDefault="00AF71D3" w:rsidP="00AF71D3">
                            <w:pPr>
                              <w:widowControl/>
                              <w:numPr>
                                <w:ilvl w:val="0"/>
                                <w:numId w:val="43"/>
                              </w:numPr>
                              <w:spacing w:afterLines="50" w:after="120"/>
                              <w:contextualSpacing/>
                              <w:jc w:val="left"/>
                              <w:rPr>
                                <w:rFonts w:ascii="Times New Roman" w:eastAsia="MS Mincho" w:hAnsi="Times New Roman" w:cs="Times New Roman"/>
                                <w:sz w:val="20"/>
                                <w:szCs w:val="20"/>
                                <w:lang w:eastAsia="ja-JP"/>
                              </w:rPr>
                            </w:pPr>
                            <w:r w:rsidRPr="00AF71D3">
                              <w:rPr>
                                <w:rFonts w:ascii="Times New Roman" w:eastAsia="MS Mincho" w:hAnsi="Times New Roman" w:cs="Times New Roman"/>
                                <w:sz w:val="20"/>
                                <w:szCs w:val="20"/>
                                <w:lang w:eastAsia="ja-JP"/>
                              </w:rPr>
                              <w:t xml:space="preserve">RAN1 supports aperiodic CSI report on PUSCH, including two cases: </w:t>
                            </w:r>
                          </w:p>
                          <w:p w14:paraId="55E23C0F" w14:textId="77777777" w:rsidR="00AF71D3" w:rsidRPr="00AF71D3" w:rsidRDefault="00AF71D3" w:rsidP="00D66E1E">
                            <w:pPr>
                              <w:widowControl/>
                              <w:numPr>
                                <w:ilvl w:val="1"/>
                                <w:numId w:val="44"/>
                              </w:numPr>
                              <w:spacing w:afterLines="50" w:after="120"/>
                              <w:contextualSpacing/>
                              <w:jc w:val="left"/>
                              <w:rPr>
                                <w:rFonts w:ascii="Times New Roman" w:eastAsia="MS Mincho" w:hAnsi="Times New Roman" w:cs="Times New Roman"/>
                                <w:sz w:val="20"/>
                                <w:szCs w:val="20"/>
                                <w:lang w:eastAsia="ja-JP"/>
                              </w:rPr>
                            </w:pPr>
                            <w:r w:rsidRPr="00AF71D3">
                              <w:rPr>
                                <w:rFonts w:ascii="Times New Roman" w:eastAsia="MS Mincho" w:hAnsi="Times New Roman" w:cs="Times New Roman"/>
                                <w:sz w:val="20"/>
                                <w:szCs w:val="20"/>
                                <w:lang w:eastAsia="ja-JP"/>
                              </w:rPr>
                              <w:t>Case-1: CSI reports multiplexing with uplink data in PUSCH</w:t>
                            </w:r>
                          </w:p>
                          <w:p w14:paraId="6326DFAB" w14:textId="77777777" w:rsidR="00AF71D3" w:rsidRPr="00AF71D3" w:rsidRDefault="00AF71D3" w:rsidP="00D66E1E">
                            <w:pPr>
                              <w:widowControl/>
                              <w:numPr>
                                <w:ilvl w:val="1"/>
                                <w:numId w:val="44"/>
                              </w:numPr>
                              <w:spacing w:afterLines="50" w:after="120"/>
                              <w:contextualSpacing/>
                              <w:jc w:val="left"/>
                              <w:rPr>
                                <w:rFonts w:ascii="Times New Roman" w:eastAsia="MS Mincho" w:hAnsi="Times New Roman" w:cs="Times New Roman"/>
                                <w:sz w:val="20"/>
                                <w:szCs w:val="20"/>
                                <w:lang w:eastAsia="ja-JP"/>
                              </w:rPr>
                            </w:pPr>
                            <w:r w:rsidRPr="00AF71D3">
                              <w:rPr>
                                <w:rFonts w:ascii="Times New Roman" w:eastAsia="MS Mincho" w:hAnsi="Times New Roman" w:cs="Times New Roman"/>
                                <w:sz w:val="20"/>
                                <w:szCs w:val="20"/>
                                <w:lang w:eastAsia="ja-JP"/>
                              </w:rPr>
                              <w:t>Case-2: CSI reports only in PUSCH (no uplink data)</w:t>
                            </w:r>
                          </w:p>
                          <w:p w14:paraId="655F8341" w14:textId="77777777" w:rsidR="00AF71D3" w:rsidRPr="00AF71D3" w:rsidRDefault="00AF71D3" w:rsidP="00D66E1E">
                            <w:pPr>
                              <w:widowControl/>
                              <w:numPr>
                                <w:ilvl w:val="1"/>
                                <w:numId w:val="44"/>
                              </w:numPr>
                              <w:spacing w:afterLines="50" w:after="120"/>
                              <w:contextualSpacing/>
                              <w:jc w:val="left"/>
                              <w:rPr>
                                <w:rFonts w:ascii="Times New Roman" w:eastAsia="MS Mincho" w:hAnsi="Times New Roman" w:cs="Times New Roman"/>
                                <w:sz w:val="20"/>
                                <w:szCs w:val="20"/>
                                <w:lang w:eastAsia="ja-JP"/>
                              </w:rPr>
                            </w:pPr>
                            <w:r w:rsidRPr="00AF71D3">
                              <w:rPr>
                                <w:rFonts w:ascii="Times New Roman" w:eastAsia="MS Mincho" w:hAnsi="Times New Roman" w:cs="Times New Roman"/>
                                <w:sz w:val="20"/>
                                <w:szCs w:val="20"/>
                                <w:lang w:eastAsia="ja-JP"/>
                              </w:rPr>
                              <w:t xml:space="preserve">Note: how to multiplex UCI with PUSCH is under discussing in </w:t>
                            </w:r>
                            <w:r w:rsidRPr="00AF71D3">
                              <w:rPr>
                                <w:rFonts w:ascii="Times New Roman" w:hAnsi="Times New Roman" w:cs="Times New Roman"/>
                                <w:sz w:val="20"/>
                                <w:szCs w:val="20"/>
                              </w:rPr>
                              <w:t xml:space="preserve">UCI multiplexing A.I. </w:t>
                            </w:r>
                          </w:p>
                          <w:p w14:paraId="1C3B302E" w14:textId="77777777" w:rsidR="00AF71D3" w:rsidRPr="00AF71D3" w:rsidRDefault="00AF71D3" w:rsidP="00AF71D3">
                            <w:pPr>
                              <w:widowControl/>
                              <w:numPr>
                                <w:ilvl w:val="0"/>
                                <w:numId w:val="43"/>
                              </w:numPr>
                              <w:spacing w:afterLines="50" w:after="120"/>
                              <w:contextualSpacing/>
                              <w:jc w:val="left"/>
                              <w:rPr>
                                <w:rFonts w:ascii="Times New Roman" w:eastAsia="MS Mincho" w:hAnsi="Times New Roman" w:cs="Times New Roman"/>
                                <w:sz w:val="20"/>
                                <w:szCs w:val="20"/>
                                <w:lang w:eastAsia="ja-JP"/>
                              </w:rPr>
                            </w:pPr>
                            <w:r w:rsidRPr="00AF71D3">
                              <w:rPr>
                                <w:rFonts w:ascii="Times New Roman" w:eastAsia="MS Mincho" w:hAnsi="Times New Roman" w:cs="Times New Roman"/>
                                <w:sz w:val="20"/>
                                <w:szCs w:val="20"/>
                                <w:lang w:eastAsia="ja-JP"/>
                              </w:rPr>
                              <w:t>FFS: aperiodic CSI report on PUCCH</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type w14:anchorId="2A90619A" id="_x0000_t202" coordsize="21600,21600" o:spt="202" path="m,l,21600r21600,l21600,xe">
                <v:stroke joinstyle="miter"/>
                <v:path gradientshapeok="t" o:connecttype="rect"/>
              </v:shapetype>
              <v:shape id="Text Box 2" o:spid="_x0000_s1026" type="#_x0000_t202" style="width:468pt;height:314.9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" fillcolor="white [3201]" strokeweight=".5pt">
                <v:textbox style="mso-fit-shape-to-text:t">
                  <w:txbxContent>
                    <w:p w14:paraId="278B374E" w14:textId="01088812" w:rsidR="00D4731F" w:rsidRPr="00D4731F" w:rsidRDefault="00D4731F" w:rsidP="00AF71D3">
                      <w:pPr>
                        <w:spacing w:afterLines="50" w:after="120"/>
                        <w:contextualSpacing/>
                        <w:rPr>
                          <w:rFonts w:ascii="Times New Roman" w:eastAsia="MS Mincho" w:hAnsi="Times New Roman" w:cs="Times New Roman"/>
                          <w:b/>
                          <w:sz w:val="20"/>
                          <w:szCs w:val="20"/>
                          <w:lang w:eastAsia="ja-JP"/>
                        </w:rPr>
                      </w:pPr>
                      <w:r w:rsidRPr="00D4731F">
                        <w:rPr>
                          <w:rFonts w:ascii="Times New Roman" w:eastAsia="MS Mincho" w:hAnsi="Times New Roman" w:cs="Times New Roman"/>
                          <w:b/>
                          <w:sz w:val="20"/>
                          <w:szCs w:val="20"/>
                          <w:highlight w:val="green"/>
                          <w:lang w:eastAsia="ja-JP"/>
                        </w:rPr>
                        <w:t>Agreement:</w:t>
                      </w:r>
                    </w:p>
                    <w:p w14:paraId="22D575D1" w14:textId="77777777" w:rsidR="00D4731F" w:rsidRPr="00D4731F" w:rsidRDefault="00D4731F" w:rsidP="00AF71D3">
                      <w:pPr>
                        <w:pStyle w:val="af5"/>
                        <w:numPr>
                          <w:ilvl w:val="0"/>
                          <w:numId w:val="37"/>
                        </w:numPr>
                        <w:spacing w:afterLines="50" w:after="120"/>
                        <w:rPr>
                          <w:rFonts w:eastAsia="MS Mincho"/>
                          <w:lang w:val="en-US"/>
                        </w:rPr>
                      </w:pPr>
                      <w:r w:rsidRPr="00D4731F">
                        <w:rPr>
                          <w:rFonts w:eastAsia="MS Mincho"/>
                        </w:rPr>
                        <w:t>RAN 1 should support common configuration framework for beam management and CSI acquisition</w:t>
                      </w:r>
                    </w:p>
                    <w:p w14:paraId="72159B87" w14:textId="77777777" w:rsidR="00D4731F" w:rsidRPr="00D4731F" w:rsidRDefault="00D4731F" w:rsidP="00AF71D3">
                      <w:pPr>
                        <w:pStyle w:val="af5"/>
                        <w:numPr>
                          <w:ilvl w:val="1"/>
                          <w:numId w:val="37"/>
                        </w:numPr>
                        <w:spacing w:afterLines="50" w:after="120"/>
                        <w:rPr>
                          <w:rFonts w:eastAsia="MS Mincho"/>
                        </w:rPr>
                      </w:pPr>
                      <w:r w:rsidRPr="00D4731F">
                        <w:rPr>
                          <w:rFonts w:eastAsia="MS Mincho"/>
                        </w:rPr>
                        <w:t>Aspects specifically related to beam management into the merged framework to be incorporated</w:t>
                      </w:r>
                    </w:p>
                    <w:p w14:paraId="6F6ACA7C" w14:textId="77777777" w:rsidR="00AF71D3" w:rsidRPr="00AF71D3" w:rsidRDefault="00AF71D3" w:rsidP="00D66E1E">
                      <w:pPr>
                        <w:spacing w:afterLines="50" w:after="120"/>
                        <w:contextualSpacing/>
                        <w:rPr>
                          <w:rFonts w:ascii="Times New Roman" w:eastAsia="MS Mincho" w:hAnsi="Times New Roman" w:cs="Times New Roman"/>
                          <w:b/>
                          <w:sz w:val="20"/>
                          <w:szCs w:val="20"/>
                          <w:highlight w:val="green"/>
                          <w:lang w:eastAsia="ja-JP"/>
                        </w:rPr>
                      </w:pPr>
                      <w:r w:rsidRPr="00AF71D3">
                        <w:rPr>
                          <w:rFonts w:ascii="Times New Roman" w:eastAsia="MS Mincho" w:hAnsi="Times New Roman" w:cs="Times New Roman"/>
                          <w:b/>
                          <w:sz w:val="20"/>
                          <w:szCs w:val="20"/>
                          <w:highlight w:val="green"/>
                          <w:lang w:eastAsia="ja-JP"/>
                        </w:rPr>
                        <w:t>Agreements:</w:t>
                      </w:r>
                    </w:p>
                    <w:p w14:paraId="6E940D79" w14:textId="37EA4788" w:rsidR="00D66E1E" w:rsidRPr="00D66E1E" w:rsidRDefault="00AF71D3" w:rsidP="00D66E1E">
                      <w:pPr>
                        <w:widowControl/>
                        <w:numPr>
                          <w:ilvl w:val="0"/>
                          <w:numId w:val="41"/>
                        </w:numPr>
                        <w:spacing w:afterLines="50" w:after="120"/>
                        <w:contextualSpacing/>
                        <w:jc w:val="left"/>
                        <w:rPr>
                          <w:rFonts w:ascii="Times New Roman" w:hAnsi="Times New Roman" w:cs="Times New Roman"/>
                          <w:b/>
                          <w:sz w:val="20"/>
                          <w:szCs w:val="20"/>
                        </w:rPr>
                      </w:pPr>
                      <w:r w:rsidRPr="00AF71D3">
                        <w:rPr>
                          <w:rFonts w:ascii="Times New Roman" w:hAnsi="Times New Roman" w:cs="Times New Roman"/>
                          <w:color w:val="000000"/>
                          <w:sz w:val="20"/>
                          <w:szCs w:val="20"/>
                        </w:rPr>
                        <w:t>Maximum value of Ks for CSI acquisition is no more than 8</w:t>
                      </w:r>
                    </w:p>
                    <w:p w14:paraId="16D9562A" w14:textId="77777777" w:rsidR="00AF71D3" w:rsidRPr="00AF71D3" w:rsidRDefault="00AF71D3" w:rsidP="00AF71D3">
                      <w:pPr>
                        <w:spacing w:afterLines="50" w:after="120"/>
                        <w:contextualSpacing/>
                        <w:rPr>
                          <w:rFonts w:ascii="Times New Roman" w:eastAsia="MS Mincho" w:hAnsi="Times New Roman" w:cs="Times New Roman"/>
                          <w:b/>
                          <w:sz w:val="20"/>
                          <w:szCs w:val="20"/>
                          <w:highlight w:val="green"/>
                          <w:lang w:eastAsia="ja-JP"/>
                        </w:rPr>
                      </w:pPr>
                      <w:r w:rsidRPr="00AF71D3">
                        <w:rPr>
                          <w:rFonts w:ascii="Times New Roman" w:eastAsia="MS Mincho" w:hAnsi="Times New Roman" w:cs="Times New Roman"/>
                          <w:b/>
                          <w:sz w:val="20"/>
                          <w:szCs w:val="20"/>
                          <w:highlight w:val="green"/>
                          <w:lang w:eastAsia="ja-JP"/>
                        </w:rPr>
                        <w:t>Agreements:</w:t>
                      </w:r>
                    </w:p>
                    <w:p w14:paraId="2ACB5756" w14:textId="77777777" w:rsidR="00AF71D3" w:rsidRPr="00AF71D3" w:rsidRDefault="00AF71D3" w:rsidP="00AF71D3">
                      <w:pPr>
                        <w:widowControl/>
                        <w:numPr>
                          <w:ilvl w:val="0"/>
                          <w:numId w:val="43"/>
                        </w:numPr>
                        <w:spacing w:afterLines="50" w:after="120"/>
                        <w:contextualSpacing/>
                        <w:jc w:val="left"/>
                        <w:rPr>
                          <w:rFonts w:ascii="Times New Roman" w:eastAsia="MS Mincho" w:hAnsi="Times New Roman" w:cs="Times New Roman"/>
                          <w:sz w:val="20"/>
                          <w:szCs w:val="20"/>
                          <w:lang w:eastAsia="ja-JP"/>
                        </w:rPr>
                      </w:pPr>
                      <w:r w:rsidRPr="00AF71D3">
                        <w:rPr>
                          <w:rFonts w:ascii="Times New Roman" w:eastAsia="MS Mincho" w:hAnsi="Times New Roman" w:cs="Times New Roman"/>
                          <w:sz w:val="20"/>
                          <w:szCs w:val="20"/>
                          <w:lang w:eastAsia="ja-JP"/>
                        </w:rPr>
                        <w:t xml:space="preserve">RAN1 supports aperiodic CSI report on PUSCH, including two cases: </w:t>
                      </w:r>
                    </w:p>
                    <w:p w14:paraId="55E23C0F" w14:textId="77777777" w:rsidR="00AF71D3" w:rsidRPr="00AF71D3" w:rsidRDefault="00AF71D3" w:rsidP="00D66E1E">
                      <w:pPr>
                        <w:widowControl/>
                        <w:numPr>
                          <w:ilvl w:val="1"/>
                          <w:numId w:val="44"/>
                        </w:numPr>
                        <w:spacing w:afterLines="50" w:after="120"/>
                        <w:contextualSpacing/>
                        <w:jc w:val="left"/>
                        <w:rPr>
                          <w:rFonts w:ascii="Times New Roman" w:eastAsia="MS Mincho" w:hAnsi="Times New Roman" w:cs="Times New Roman"/>
                          <w:sz w:val="20"/>
                          <w:szCs w:val="20"/>
                          <w:lang w:eastAsia="ja-JP"/>
                        </w:rPr>
                      </w:pPr>
                      <w:r w:rsidRPr="00AF71D3">
                        <w:rPr>
                          <w:rFonts w:ascii="Times New Roman" w:eastAsia="MS Mincho" w:hAnsi="Times New Roman" w:cs="Times New Roman"/>
                          <w:sz w:val="20"/>
                          <w:szCs w:val="20"/>
                          <w:lang w:eastAsia="ja-JP"/>
                        </w:rPr>
                        <w:t>Case-1: CSI reports multiplexing with uplink data in PUSCH</w:t>
                      </w:r>
                    </w:p>
                    <w:p w14:paraId="6326DFAB" w14:textId="77777777" w:rsidR="00AF71D3" w:rsidRPr="00AF71D3" w:rsidRDefault="00AF71D3" w:rsidP="00D66E1E">
                      <w:pPr>
                        <w:widowControl/>
                        <w:numPr>
                          <w:ilvl w:val="1"/>
                          <w:numId w:val="44"/>
                        </w:numPr>
                        <w:spacing w:afterLines="50" w:after="120"/>
                        <w:contextualSpacing/>
                        <w:jc w:val="left"/>
                        <w:rPr>
                          <w:rFonts w:ascii="Times New Roman" w:eastAsia="MS Mincho" w:hAnsi="Times New Roman" w:cs="Times New Roman"/>
                          <w:sz w:val="20"/>
                          <w:szCs w:val="20"/>
                          <w:lang w:eastAsia="ja-JP"/>
                        </w:rPr>
                      </w:pPr>
                      <w:r w:rsidRPr="00AF71D3">
                        <w:rPr>
                          <w:rFonts w:ascii="Times New Roman" w:eastAsia="MS Mincho" w:hAnsi="Times New Roman" w:cs="Times New Roman"/>
                          <w:sz w:val="20"/>
                          <w:szCs w:val="20"/>
                          <w:lang w:eastAsia="ja-JP"/>
                        </w:rPr>
                        <w:t>Case-2: CSI reports only in PUSCH (no uplink data)</w:t>
                      </w:r>
                    </w:p>
                    <w:p w14:paraId="655F8341" w14:textId="77777777" w:rsidR="00AF71D3" w:rsidRPr="00AF71D3" w:rsidRDefault="00AF71D3" w:rsidP="00D66E1E">
                      <w:pPr>
                        <w:widowControl/>
                        <w:numPr>
                          <w:ilvl w:val="1"/>
                          <w:numId w:val="44"/>
                        </w:numPr>
                        <w:spacing w:afterLines="50" w:after="120"/>
                        <w:contextualSpacing/>
                        <w:jc w:val="left"/>
                        <w:rPr>
                          <w:rFonts w:ascii="Times New Roman" w:eastAsia="MS Mincho" w:hAnsi="Times New Roman" w:cs="Times New Roman"/>
                          <w:sz w:val="20"/>
                          <w:szCs w:val="20"/>
                          <w:lang w:eastAsia="ja-JP"/>
                        </w:rPr>
                      </w:pPr>
                      <w:r w:rsidRPr="00AF71D3">
                        <w:rPr>
                          <w:rFonts w:ascii="Times New Roman" w:eastAsia="MS Mincho" w:hAnsi="Times New Roman" w:cs="Times New Roman"/>
                          <w:sz w:val="20"/>
                          <w:szCs w:val="20"/>
                          <w:lang w:eastAsia="ja-JP"/>
                        </w:rPr>
                        <w:t xml:space="preserve">Note: how to multiplex UCI with PUSCH is under discussing in </w:t>
                      </w:r>
                      <w:r w:rsidRPr="00AF71D3">
                        <w:rPr>
                          <w:rFonts w:ascii="Times New Roman" w:hAnsi="Times New Roman" w:cs="Times New Roman"/>
                          <w:sz w:val="20"/>
                          <w:szCs w:val="20"/>
                        </w:rPr>
                        <w:t xml:space="preserve">UCI multiplexing A.I. </w:t>
                      </w:r>
                    </w:p>
                    <w:p w14:paraId="1C3B302E" w14:textId="77777777" w:rsidR="00AF71D3" w:rsidRPr="00AF71D3" w:rsidRDefault="00AF71D3" w:rsidP="00AF71D3">
                      <w:pPr>
                        <w:widowControl/>
                        <w:numPr>
                          <w:ilvl w:val="0"/>
                          <w:numId w:val="43"/>
                        </w:numPr>
                        <w:spacing w:afterLines="50" w:after="120"/>
                        <w:contextualSpacing/>
                        <w:jc w:val="left"/>
                        <w:rPr>
                          <w:rFonts w:ascii="Times New Roman" w:eastAsia="MS Mincho" w:hAnsi="Times New Roman" w:cs="Times New Roman"/>
                          <w:sz w:val="20"/>
                          <w:szCs w:val="20"/>
                          <w:lang w:eastAsia="ja-JP"/>
                        </w:rPr>
                      </w:pPr>
                      <w:r w:rsidRPr="00AF71D3">
                        <w:rPr>
                          <w:rFonts w:ascii="Times New Roman" w:eastAsia="MS Mincho" w:hAnsi="Times New Roman" w:cs="Times New Roman"/>
                          <w:sz w:val="20"/>
                          <w:szCs w:val="20"/>
                          <w:lang w:eastAsia="ja-JP"/>
                        </w:rPr>
                        <w:t>FFS: aperiodic CSI report on PUCCH</w:t>
                      </w:r>
                    </w:p>
                  </w:txbxContent>
                </v:textbox>
                <w10:anchorlock/>
              </v:shape>
            </w:pict>
          </mc:Fallback>
        </mc:AlternateContent>
      </w:r>
    </w:p>
    <w:p w14:paraId="4CE16141" w14:textId="12049BF7" w:rsidR="00D4731F" w:rsidRPr="00D66E1E" w:rsidRDefault="007364B8" w:rsidP="00D66E1E">
      <w:pPr>
        <w:pStyle w:val="a8"/>
        <w:tabs>
          <w:tab w:val="right" w:pos="9360"/>
        </w:tabs>
        <w:spacing w:after="120"/>
        <w:rPr>
          <w:rFonts w:ascii="Times New Roman" w:eastAsia="宋体" w:hAnsi="Times New Roman" w:cs="Times New Roman" w:hint="eastAsia"/>
        </w:rPr>
      </w:pPr>
      <w:r w:rsidRPr="00E21DDD">
        <w:rPr>
          <w:rFonts w:ascii="Times New Roman" w:hAnsi="Times New Roman" w:cs="Times New Roman"/>
        </w:rPr>
        <w:t xml:space="preserve">In </w:t>
      </w:r>
      <w:r w:rsidRPr="00E21DDD">
        <w:rPr>
          <w:rFonts w:ascii="Times New Roman" w:eastAsia="宋体" w:hAnsi="Times New Roman" w:cs="Times New Roman"/>
        </w:rPr>
        <w:t>this contribution, we</w:t>
      </w:r>
      <w:r w:rsidR="00995EE5">
        <w:rPr>
          <w:rFonts w:ascii="Times New Roman" w:eastAsia="宋体" w:hAnsi="Times New Roman" w:cs="Times New Roman"/>
        </w:rPr>
        <w:t xml:space="preserve"> further</w:t>
      </w:r>
      <w:r w:rsidRPr="00E21DDD">
        <w:rPr>
          <w:rFonts w:ascii="Times New Roman" w:eastAsia="宋体" w:hAnsi="Times New Roman" w:cs="Times New Roman"/>
        </w:rPr>
        <w:t xml:space="preserve"> discuss</w:t>
      </w:r>
      <w:r w:rsidR="00995EE5">
        <w:rPr>
          <w:rFonts w:ascii="Times New Roman" w:eastAsia="宋体" w:hAnsi="Times New Roman" w:cs="Times New Roman"/>
        </w:rPr>
        <w:t xml:space="preserve"> CSI framework and</w:t>
      </w:r>
      <w:r w:rsidR="00256E9C">
        <w:rPr>
          <w:rFonts w:ascii="Times New Roman" w:eastAsia="宋体" w:hAnsi="Times New Roman" w:cs="Times New Roman"/>
        </w:rPr>
        <w:t xml:space="preserve"> aperiodic CSI-RS</w:t>
      </w:r>
      <w:r w:rsidR="00995EE5">
        <w:rPr>
          <w:rFonts w:ascii="Times New Roman" w:eastAsia="宋体" w:hAnsi="Times New Roman" w:cs="Times New Roman"/>
        </w:rPr>
        <w:t>/reports</w:t>
      </w:r>
      <w:r w:rsidR="00256E9C">
        <w:rPr>
          <w:rFonts w:ascii="Times New Roman" w:eastAsia="宋体" w:hAnsi="Times New Roman" w:cs="Times New Roman"/>
        </w:rPr>
        <w:t xml:space="preserve"> </w:t>
      </w:r>
      <w:r>
        <w:rPr>
          <w:rFonts w:ascii="Times New Roman" w:eastAsia="宋体" w:hAnsi="Times New Roman" w:cs="Times New Roman"/>
        </w:rPr>
        <w:t>activation mechanisms.</w:t>
      </w:r>
    </w:p>
    <w:p w14:paraId="4F3932BC" w14:textId="7DB78CEE" w:rsidR="00D4731F" w:rsidRPr="00B57BB0" w:rsidRDefault="00D4731F" w:rsidP="00D4731F">
      <w:pPr>
        <w:pStyle w:val="1"/>
        <w:spacing w:before="0" w:after="120"/>
        <w:rPr>
          <w:rFonts w:ascii="Times New Roman" w:hAnsi="Times New Roman" w:cs="Times New Roman"/>
        </w:rPr>
      </w:pPr>
      <w:r>
        <w:rPr>
          <w:rFonts w:ascii="Times New Roman" w:eastAsiaTheme="minorEastAsia" w:hAnsi="Times New Roman" w:cs="Times New Roman" w:hint="eastAsia"/>
        </w:rPr>
        <w:t>Common Framework</w:t>
      </w:r>
    </w:p>
    <w:p w14:paraId="4257EE11" w14:textId="5E36CEFC" w:rsidR="00995EE5" w:rsidRDefault="00995EE5" w:rsidP="00995EE5">
      <w:pPr>
        <w:pStyle w:val="a8"/>
        <w:spacing w:afterLines="50" w:after="120"/>
        <w:rPr>
          <w:rFonts w:ascii="Times New Roman" w:hAnsi="Times New Roman" w:cs="Times New Roman"/>
        </w:rPr>
      </w:pPr>
      <w:r>
        <w:rPr>
          <w:rFonts w:ascii="Times New Roman" w:hAnsi="Times New Roman" w:cs="Times New Roman"/>
        </w:rPr>
        <w:t xml:space="preserve">It has already been agreed to support common configuration framework for beam management and CSI acquisition. </w:t>
      </w:r>
      <w:r>
        <w:rPr>
          <w:rFonts w:ascii="Times New Roman" w:hAnsi="Times New Roman" w:cs="Times New Roman" w:hint="eastAsia"/>
        </w:rPr>
        <w:t xml:space="preserve">The </w:t>
      </w:r>
      <w:r>
        <w:rPr>
          <w:rFonts w:ascii="Times New Roman" w:hAnsi="Times New Roman" w:cs="Times New Roman"/>
        </w:rPr>
        <w:t>relationship</w:t>
      </w:r>
      <w:r>
        <w:rPr>
          <w:rFonts w:ascii="Times New Roman" w:hAnsi="Times New Roman" w:cs="Times New Roman" w:hint="eastAsia"/>
        </w:rPr>
        <w:t xml:space="preserve"> between above beam management framework and CSI acquisition framework needs further discussion</w:t>
      </w:r>
      <w:r>
        <w:rPr>
          <w:rFonts w:ascii="Times New Roman" w:hAnsi="Times New Roman" w:cs="Times New Roman"/>
        </w:rPr>
        <w:t xml:space="preserve"> on the differences between the two procedures.</w:t>
      </w:r>
    </w:p>
    <w:p w14:paraId="16AC8DDE" w14:textId="4254E9F4" w:rsidR="00D4731F" w:rsidRDefault="00995EE5" w:rsidP="00995EE5">
      <w:pPr>
        <w:pStyle w:val="a8"/>
        <w:spacing w:after="120"/>
        <w:rPr>
          <w:rFonts w:ascii="Times New Roman" w:hAnsi="Times New Roman" w:cs="Times New Roman"/>
        </w:rPr>
      </w:pPr>
      <w:r>
        <w:rPr>
          <w:rFonts w:ascii="Times New Roman" w:hAnsi="Times New Roman" w:cs="Times New Roman"/>
        </w:rPr>
        <w:t>Typically, for DL beam management, there are three component procedures P-1, P-2 and P-3. P-1 is mainly for coarse beam acquisition, while P-2 is for Tx beam refinement and P-3 is for Rx beam refinement. Each procedure typically involves resources, measurement and reports. For CSI-RS based procedures, the reports part could be easily merged together. The time domain behavior of reports for beam management is almost the same as for CSI acquisition. The corresponding content for beam management may contain CSI or RSRP, which is also the same as that for CSI acquisition. For frequency domain granularity, beam management mainly targets wideband, while CSI acquisition could be wideband, partial band or sub-band. This could be configurable according to following agreements for CSI acquisition framework. Such configurability would facilitate the reporting settings of beam management.</w:t>
      </w:r>
    </w:p>
    <w:p w14:paraId="5ADBB7E3" w14:textId="4B736524" w:rsidR="00995EE5" w:rsidRDefault="00995EE5" w:rsidP="00995EE5">
      <w:pPr>
        <w:pStyle w:val="a8"/>
        <w:spacing w:afterLines="50" w:after="120"/>
        <w:rPr>
          <w:rFonts w:ascii="Times New Roman" w:hAnsi="Times New Roman" w:cs="Times New Roman"/>
        </w:rPr>
      </w:pPr>
      <w:r>
        <w:rPr>
          <w:rFonts w:ascii="Times New Roman" w:hAnsi="Times New Roman" w:cs="Times New Roman"/>
        </w:rPr>
        <w:t xml:space="preserve">For different sub-procedures, CSI reporting behavior might be different under above common framework. For P-1, it is highly possible that the procedure would rely on initial access. The corresponding reporting settings is not necessarily configured. For P-3, it is also possible that there is no need to report the corresponding Rx beam. </w:t>
      </w:r>
      <w:r>
        <w:rPr>
          <w:rFonts w:ascii="Times New Roman" w:hAnsi="Times New Roman" w:cs="Times New Roman" w:hint="eastAsia"/>
        </w:rPr>
        <w:t>UE</w:t>
      </w:r>
      <w:r>
        <w:rPr>
          <w:rFonts w:ascii="Times New Roman" w:hAnsi="Times New Roman" w:cs="Times New Roman"/>
        </w:rPr>
        <w:t xml:space="preserve"> may only be configured with resource settings. </w:t>
      </w:r>
    </w:p>
    <w:p w14:paraId="3A2A552F" w14:textId="7FBCEFD0" w:rsidR="00995EE5" w:rsidRDefault="00995EE5" w:rsidP="00995EE5">
      <w:pPr>
        <w:pStyle w:val="a8"/>
        <w:spacing w:afterLines="50" w:after="120"/>
        <w:rPr>
          <w:rFonts w:ascii="Times New Roman" w:hAnsi="Times New Roman" w:cs="Times New Roman"/>
        </w:rPr>
      </w:pPr>
      <w:r>
        <w:rPr>
          <w:rFonts w:ascii="Times New Roman" w:hAnsi="Times New Roman" w:cs="Times New Roman"/>
        </w:rPr>
        <w:lastRenderedPageBreak/>
        <w:t>Even for procedures based on CSI-RS, it is possible that under the circumstances that beam correspondence is available, UE may be configured with CSI-RS resources only for measurement and without reporting settings. The configured CSI</w:t>
      </w:r>
      <w:r>
        <w:rPr>
          <w:rFonts w:ascii="Times New Roman" w:hAnsi="Times New Roman" w:cs="Times New Roman" w:hint="eastAsia"/>
        </w:rPr>
        <w:t>-RS</w:t>
      </w:r>
      <w:r>
        <w:rPr>
          <w:rFonts w:ascii="Times New Roman" w:hAnsi="Times New Roman" w:cs="Times New Roman"/>
        </w:rPr>
        <w:t xml:space="preserve"> resources are only used for further refinement of SRS transmission.</w:t>
      </w:r>
    </w:p>
    <w:p w14:paraId="0512BE20" w14:textId="77777777" w:rsidR="00995EE5" w:rsidRDefault="00995EE5" w:rsidP="00995EE5">
      <w:pPr>
        <w:pStyle w:val="a8"/>
        <w:spacing w:afterLines="50" w:after="120"/>
        <w:rPr>
          <w:rFonts w:ascii="Times New Roman" w:hAnsi="Times New Roman" w:cs="Times New Roman"/>
        </w:rPr>
      </w:pPr>
      <w:r>
        <w:rPr>
          <w:rFonts w:ascii="Times New Roman" w:hAnsi="Times New Roman" w:cs="Times New Roman"/>
        </w:rPr>
        <w:t>For resource settings, it is also true that P-1 may use resources that may not be configurable, like broadcast and PRACH resources. The beam management framework should include resources like this.</w:t>
      </w:r>
    </w:p>
    <w:p w14:paraId="3B148121" w14:textId="35870D32" w:rsidR="00995EE5" w:rsidRDefault="00995EE5" w:rsidP="00995EE5">
      <w:pPr>
        <w:pStyle w:val="a8"/>
        <w:spacing w:afterLines="50" w:after="120"/>
        <w:rPr>
          <w:rFonts w:ascii="Times New Roman" w:hAnsi="Times New Roman" w:cs="Times New Roman"/>
        </w:rPr>
      </w:pPr>
      <w:r>
        <w:rPr>
          <w:rFonts w:ascii="Times New Roman" w:hAnsi="Times New Roman" w:cs="Times New Roman"/>
        </w:rPr>
        <w:t xml:space="preserve">With these analysis, we propose to </w:t>
      </w:r>
      <w:r w:rsidR="000456C6">
        <w:rPr>
          <w:rFonts w:ascii="Times New Roman" w:hAnsi="Times New Roman" w:cs="Times New Roman"/>
        </w:rPr>
        <w:t>update</w:t>
      </w:r>
      <w:r>
        <w:rPr>
          <w:rFonts w:ascii="Times New Roman" w:hAnsi="Times New Roman" w:cs="Times New Roman"/>
        </w:rPr>
        <w:t xml:space="preserve"> the</w:t>
      </w:r>
      <w:r w:rsidR="000456C6">
        <w:rPr>
          <w:rFonts w:ascii="Times New Roman" w:hAnsi="Times New Roman" w:cs="Times New Roman"/>
        </w:rPr>
        <w:t xml:space="preserve"> merged common</w:t>
      </w:r>
      <w:r>
        <w:rPr>
          <w:rFonts w:ascii="Times New Roman" w:hAnsi="Times New Roman" w:cs="Times New Roman"/>
        </w:rPr>
        <w:t xml:space="preserve"> framework of beam management and</w:t>
      </w:r>
      <w:r w:rsidR="000456C6">
        <w:rPr>
          <w:rFonts w:ascii="Times New Roman" w:hAnsi="Times New Roman" w:cs="Times New Roman"/>
        </w:rPr>
        <w:t xml:space="preserve"> CSI acquisition </w:t>
      </w:r>
      <w:r>
        <w:rPr>
          <w:rFonts w:ascii="Times New Roman" w:hAnsi="Times New Roman" w:cs="Times New Roman"/>
        </w:rPr>
        <w:t>with the foll</w:t>
      </w:r>
      <w:r w:rsidR="000456C6">
        <w:rPr>
          <w:rFonts w:ascii="Times New Roman" w:hAnsi="Times New Roman" w:cs="Times New Roman"/>
        </w:rPr>
        <w:t xml:space="preserve">owing: </w:t>
      </w:r>
    </w:p>
    <w:p w14:paraId="1CAAAEF9" w14:textId="77777777" w:rsidR="00995EE5" w:rsidRDefault="00995EE5" w:rsidP="00995EE5">
      <w:pPr>
        <w:pStyle w:val="a8"/>
        <w:numPr>
          <w:ilvl w:val="0"/>
          <w:numId w:val="34"/>
        </w:numPr>
        <w:spacing w:afterLines="50" w:after="120"/>
        <w:rPr>
          <w:rFonts w:ascii="Times New Roman" w:hAnsi="Times New Roman" w:cs="Times New Roman"/>
        </w:rPr>
      </w:pPr>
      <w:r>
        <w:rPr>
          <w:rFonts w:ascii="Times New Roman" w:hAnsi="Times New Roman" w:cs="Times New Roman" w:hint="eastAsia"/>
        </w:rPr>
        <w:t>Allow a measurement setting with only corresponding resource settings and without reporting settings; The measurement behavior (e.g. measurement restrictions) of the resource setting is defined in the measurement setting;</w:t>
      </w:r>
    </w:p>
    <w:p w14:paraId="5B075415" w14:textId="77777777" w:rsidR="00995EE5" w:rsidRDefault="00995EE5" w:rsidP="00995EE5">
      <w:pPr>
        <w:pStyle w:val="a8"/>
        <w:numPr>
          <w:ilvl w:val="0"/>
          <w:numId w:val="34"/>
        </w:numPr>
        <w:spacing w:afterLines="50" w:after="120"/>
        <w:rPr>
          <w:rFonts w:ascii="Times New Roman" w:hAnsi="Times New Roman" w:cs="Times New Roman"/>
        </w:rPr>
      </w:pPr>
      <w:r>
        <w:rPr>
          <w:rFonts w:ascii="Times New Roman" w:hAnsi="Times New Roman" w:cs="Times New Roman" w:hint="eastAsia"/>
        </w:rPr>
        <w:t>Allow a default resource setting with possible reference signals other than CSI-RS; These signals are used for P-1 procedure in initial access;</w:t>
      </w:r>
    </w:p>
    <w:p w14:paraId="43318A5D" w14:textId="27542C63" w:rsidR="00995EE5" w:rsidRPr="001004C7" w:rsidRDefault="00995EE5" w:rsidP="00995EE5">
      <w:pPr>
        <w:pStyle w:val="Proposal"/>
        <w:spacing w:afterLines="50" w:after="120"/>
        <w:rPr>
          <w:rFonts w:ascii="Times New Roman" w:hAnsi="Times New Roman" w:cs="Times New Roman"/>
        </w:rPr>
      </w:pPr>
      <w:r>
        <w:rPr>
          <w:rFonts w:ascii="Times New Roman" w:hAnsi="Times New Roman" w:cs="Times New Roman"/>
          <w:iCs/>
          <w:kern w:val="0"/>
          <w:sz w:val="20"/>
          <w:szCs w:val="20"/>
        </w:rPr>
        <w:t>For the common framework of beam management and CSI acquisition, the f</w:t>
      </w:r>
      <w:r>
        <w:rPr>
          <w:rFonts w:ascii="Times New Roman" w:hAnsi="Times New Roman" w:cs="Times New Roman" w:hint="eastAsia"/>
          <w:iCs/>
          <w:kern w:val="0"/>
          <w:sz w:val="20"/>
          <w:szCs w:val="20"/>
        </w:rPr>
        <w:t xml:space="preserve">ollowing </w:t>
      </w:r>
      <w:r>
        <w:rPr>
          <w:rFonts w:ascii="Times New Roman" w:hAnsi="Times New Roman" w:cs="Times New Roman"/>
          <w:iCs/>
          <w:kern w:val="0"/>
          <w:sz w:val="20"/>
          <w:szCs w:val="20"/>
        </w:rPr>
        <w:t xml:space="preserve">should be </w:t>
      </w:r>
      <w:r>
        <w:rPr>
          <w:rFonts w:ascii="Times New Roman" w:hAnsi="Times New Roman" w:cs="Times New Roman" w:hint="eastAsia"/>
          <w:iCs/>
          <w:kern w:val="0"/>
          <w:sz w:val="20"/>
          <w:szCs w:val="20"/>
        </w:rPr>
        <w:t>update</w:t>
      </w:r>
      <w:r>
        <w:rPr>
          <w:rFonts w:ascii="Times New Roman" w:hAnsi="Times New Roman" w:cs="Times New Roman"/>
          <w:iCs/>
          <w:kern w:val="0"/>
          <w:sz w:val="20"/>
          <w:szCs w:val="20"/>
        </w:rPr>
        <w:t xml:space="preserve">d to incorporate aspects related to </w:t>
      </w:r>
      <w:r w:rsidR="00AF71D3">
        <w:rPr>
          <w:rFonts w:ascii="Times New Roman" w:hAnsi="Times New Roman" w:cs="Times New Roman"/>
          <w:iCs/>
          <w:kern w:val="0"/>
          <w:sz w:val="20"/>
          <w:szCs w:val="20"/>
        </w:rPr>
        <w:t>beam management</w:t>
      </w:r>
    </w:p>
    <w:p w14:paraId="5E95D85E" w14:textId="77777777" w:rsidR="00995EE5" w:rsidRDefault="00995EE5" w:rsidP="00995EE5">
      <w:pPr>
        <w:pStyle w:val="Proposal"/>
        <w:numPr>
          <w:ilvl w:val="0"/>
          <w:numId w:val="35"/>
        </w:numPr>
        <w:spacing w:afterLines="50" w:after="120"/>
        <w:rPr>
          <w:rFonts w:ascii="Times New Roman" w:hAnsi="Times New Roman" w:cs="Times New Roman"/>
          <w:iCs/>
          <w:kern w:val="0"/>
          <w:sz w:val="20"/>
          <w:szCs w:val="20"/>
        </w:rPr>
      </w:pPr>
      <w:r w:rsidRPr="001004C7">
        <w:rPr>
          <w:rFonts w:ascii="Times New Roman" w:hAnsi="Times New Roman" w:cs="Times New Roman" w:hint="eastAsia"/>
          <w:iCs/>
          <w:kern w:val="0"/>
          <w:sz w:val="20"/>
          <w:szCs w:val="20"/>
        </w:rPr>
        <w:t>Allow a measurement setting with only corresponding resource settings and without reporting settings; The measurement behavior (e.g. measurement restrictions) of the resource setting is defined in the measurement setting;</w:t>
      </w:r>
    </w:p>
    <w:p w14:paraId="33A9848B" w14:textId="419080C1" w:rsidR="00D4731F" w:rsidRPr="000456C6" w:rsidRDefault="000456C6" w:rsidP="00995EE5">
      <w:pPr>
        <w:pStyle w:val="a8"/>
        <w:numPr>
          <w:ilvl w:val="0"/>
          <w:numId w:val="35"/>
        </w:numPr>
        <w:spacing w:afterLines="50" w:after="120"/>
        <w:rPr>
          <w:rFonts w:ascii="Times New Roman" w:hAnsi="Times New Roman" w:cs="Times New Roman"/>
          <w:b/>
          <w:bCs/>
          <w:iCs/>
          <w:kern w:val="0"/>
          <w:sz w:val="20"/>
          <w:szCs w:val="20"/>
        </w:rPr>
      </w:pPr>
      <w:r w:rsidRPr="000456C6">
        <w:rPr>
          <w:rFonts w:ascii="Times New Roman" w:hAnsi="Times New Roman" w:cs="Times New Roman" w:hint="eastAsia"/>
          <w:b/>
          <w:bCs/>
          <w:iCs/>
          <w:kern w:val="0"/>
          <w:sz w:val="20"/>
          <w:szCs w:val="20"/>
        </w:rPr>
        <w:t xml:space="preserve">Allow a default resource setting with possible reference signals other than CSI-RS; These signals are used for </w:t>
      </w:r>
      <w:r>
        <w:rPr>
          <w:rFonts w:ascii="Times New Roman" w:hAnsi="Times New Roman" w:cs="Times New Roman" w:hint="eastAsia"/>
          <w:b/>
          <w:bCs/>
          <w:iCs/>
          <w:kern w:val="0"/>
          <w:sz w:val="20"/>
          <w:szCs w:val="20"/>
        </w:rPr>
        <w:t>P-1 procedure in initial access</w:t>
      </w:r>
      <w:r>
        <w:rPr>
          <w:rFonts w:ascii="Times New Roman" w:hAnsi="Times New Roman" w:cs="Times New Roman"/>
          <w:b/>
          <w:bCs/>
          <w:iCs/>
          <w:kern w:val="0"/>
          <w:sz w:val="20"/>
          <w:szCs w:val="20"/>
        </w:rPr>
        <w:t>.</w:t>
      </w:r>
    </w:p>
    <w:p w14:paraId="1E39D35F" w14:textId="7771B93B" w:rsidR="00EF7DD4" w:rsidRPr="00B57BB0" w:rsidRDefault="00AA79F6" w:rsidP="00B57BB0">
      <w:pPr>
        <w:pStyle w:val="1"/>
        <w:spacing w:before="0" w:after="120"/>
        <w:rPr>
          <w:rFonts w:ascii="Times New Roman" w:hAnsi="Times New Roman" w:cs="Times New Roman"/>
        </w:rPr>
      </w:pPr>
      <w:r>
        <w:rPr>
          <w:rFonts w:ascii="Times New Roman" w:eastAsia="宋体" w:hAnsi="Times New Roman" w:cs="Times New Roman" w:hint="eastAsia"/>
          <w:lang w:val="en-US"/>
        </w:rPr>
        <w:t>Triggering</w:t>
      </w:r>
      <w:r>
        <w:rPr>
          <w:rFonts w:ascii="Times New Roman" w:eastAsia="宋体" w:hAnsi="Times New Roman" w:cs="Times New Roman"/>
          <w:lang w:val="en-US"/>
        </w:rPr>
        <w:t xml:space="preserve"> of</w:t>
      </w:r>
      <w:r w:rsidR="00D66E1E">
        <w:rPr>
          <w:rFonts w:ascii="Times New Roman" w:eastAsia="宋体" w:hAnsi="Times New Roman" w:cs="Times New Roman"/>
          <w:lang w:val="en-US"/>
        </w:rPr>
        <w:t xml:space="preserve"> </w:t>
      </w:r>
      <w:r w:rsidR="00F42180">
        <w:rPr>
          <w:rFonts w:ascii="Times New Roman" w:eastAsia="宋体" w:hAnsi="Times New Roman" w:cs="Times New Roman"/>
          <w:lang w:val="en-US"/>
        </w:rPr>
        <w:t>CSI</w:t>
      </w:r>
      <w:r>
        <w:rPr>
          <w:rFonts w:ascii="Times New Roman" w:eastAsia="宋体" w:hAnsi="Times New Roman" w:cs="Times New Roman"/>
          <w:lang w:val="en-US"/>
        </w:rPr>
        <w:t>-RS Resource and CSI Report</w:t>
      </w:r>
    </w:p>
    <w:p w14:paraId="60DBF901" w14:textId="3F08377A" w:rsidR="00AA79F6" w:rsidRDefault="00AA79F6" w:rsidP="009B722D">
      <w:pPr>
        <w:spacing w:after="120"/>
        <w:rPr>
          <w:rFonts w:ascii="Times New Roman" w:hAnsi="Times New Roman" w:cs="Times New Roman"/>
          <w:kern w:val="0"/>
          <w:sz w:val="20"/>
          <w:szCs w:val="20"/>
        </w:rPr>
      </w:pPr>
      <w:r>
        <w:rPr>
          <w:rFonts w:ascii="Times New Roman" w:hAnsi="Times New Roman" w:cs="Times New Roman"/>
          <w:kern w:val="0"/>
          <w:sz w:val="20"/>
          <w:szCs w:val="20"/>
        </w:rPr>
        <w:t>One of the major intension of linkage between reporting settings and resource settings through measurement settings is to reduce overhead.</w:t>
      </w:r>
      <w:r w:rsidR="00DD3054">
        <w:rPr>
          <w:rFonts w:ascii="Times New Roman" w:hAnsi="Times New Roman" w:cs="Times New Roman"/>
          <w:kern w:val="0"/>
          <w:sz w:val="20"/>
          <w:szCs w:val="20"/>
        </w:rPr>
        <w:t xml:space="preserve"> </w:t>
      </w:r>
      <w:r w:rsidR="00DE57F9">
        <w:rPr>
          <w:rFonts w:ascii="Times New Roman" w:hAnsi="Times New Roman" w:cs="Times New Roman"/>
          <w:kern w:val="0"/>
          <w:sz w:val="20"/>
          <w:szCs w:val="20"/>
        </w:rPr>
        <w:t>P</w:t>
      </w:r>
      <w:r w:rsidR="00DD3054">
        <w:rPr>
          <w:rFonts w:ascii="Times New Roman" w:hAnsi="Times New Roman" w:cs="Times New Roman"/>
          <w:kern w:val="0"/>
          <w:sz w:val="20"/>
          <w:szCs w:val="20"/>
        </w:rPr>
        <w:t xml:space="preserve">eriodic or aperiodic or semi-persistent CSI-RS resource/CSI report </w:t>
      </w:r>
      <w:r w:rsidR="00DE57F9">
        <w:rPr>
          <w:rFonts w:ascii="Times New Roman" w:hAnsi="Times New Roman" w:cs="Times New Roman"/>
          <w:kern w:val="0"/>
          <w:sz w:val="20"/>
          <w:szCs w:val="20"/>
        </w:rPr>
        <w:t xml:space="preserve">needs to be linked for this purpose. </w:t>
      </w:r>
      <w:r w:rsidR="00DE57F9">
        <w:rPr>
          <w:rFonts w:ascii="Times New Roman" w:hAnsi="Times New Roman" w:cs="Times New Roman"/>
          <w:kern w:val="0"/>
          <w:sz w:val="20"/>
          <w:szCs w:val="20"/>
        </w:rPr>
        <w:t>Thus no matter whether</w:t>
      </w:r>
      <w:r w:rsidR="00DE57F9">
        <w:rPr>
          <w:rFonts w:ascii="Times New Roman" w:hAnsi="Times New Roman" w:cs="Times New Roman"/>
          <w:kern w:val="0"/>
          <w:sz w:val="20"/>
          <w:szCs w:val="20"/>
        </w:rPr>
        <w:t xml:space="preserve"> to p</w:t>
      </w:r>
      <w:r w:rsidR="00DE57F9">
        <w:rPr>
          <w:rFonts w:ascii="Times New Roman" w:hAnsi="Times New Roman" w:cs="Times New Roman"/>
          <w:kern w:val="0"/>
          <w:sz w:val="20"/>
          <w:szCs w:val="20"/>
        </w:rPr>
        <w:t>eriodic or aperiodic or semi-persistent CSI-RS resource/CSI report</w:t>
      </w:r>
      <w:r w:rsidR="00DE57F9">
        <w:rPr>
          <w:rFonts w:ascii="Times New Roman" w:hAnsi="Times New Roman" w:cs="Times New Roman"/>
          <w:kern w:val="0"/>
          <w:sz w:val="20"/>
          <w:szCs w:val="20"/>
        </w:rPr>
        <w:t>, joint triggering through linkage of CSI</w:t>
      </w:r>
      <w:r w:rsidR="00DE57F9">
        <w:rPr>
          <w:rFonts w:ascii="Times New Roman" w:eastAsia="宋体" w:hAnsi="Times New Roman" w:cs="Times New Roman"/>
        </w:rPr>
        <w:t>-RS Resource and CSI Report</w:t>
      </w:r>
      <w:r w:rsidR="00DE57F9">
        <w:rPr>
          <w:rFonts w:ascii="Times New Roman" w:eastAsia="宋体" w:hAnsi="Times New Roman" w:cs="Times New Roman"/>
        </w:rPr>
        <w:t xml:space="preserve"> seems to be necessary.</w:t>
      </w:r>
      <w:r w:rsidR="00DE57F9">
        <w:rPr>
          <w:rFonts w:ascii="Times New Roman" w:hAnsi="Times New Roman" w:cs="Times New Roman"/>
          <w:kern w:val="0"/>
          <w:sz w:val="20"/>
          <w:szCs w:val="20"/>
        </w:rPr>
        <w:t xml:space="preserve"> </w:t>
      </w:r>
    </w:p>
    <w:p w14:paraId="67510323" w14:textId="20EE24EB" w:rsidR="00576F0C" w:rsidRPr="00E21DDD" w:rsidRDefault="00CA279B" w:rsidP="00576F0C">
      <w:pPr>
        <w:pStyle w:val="Proposal"/>
        <w:spacing w:after="120"/>
        <w:rPr>
          <w:rFonts w:ascii="Times New Roman" w:hAnsi="Times New Roman" w:cs="Times New Roman"/>
        </w:rPr>
      </w:pPr>
      <w:r>
        <w:rPr>
          <w:rFonts w:ascii="Times New Roman" w:hAnsi="Times New Roman" w:cs="Times New Roman"/>
          <w:iCs/>
          <w:kern w:val="0"/>
          <w:sz w:val="20"/>
          <w:szCs w:val="20"/>
        </w:rPr>
        <w:t>L1/L2 dynamic triggering of semi-persistent/aperiodic CSI-RS and reports is through L1/L2 triggering of links in the measurement settings.</w:t>
      </w:r>
    </w:p>
    <w:p w14:paraId="4A6ABF27" w14:textId="79B177FF" w:rsidR="000A236B" w:rsidRDefault="000A236B" w:rsidP="00C91EA6">
      <w:pPr>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The following table reflects the current situation of </w:t>
      </w:r>
      <w:r w:rsidR="00523D2A">
        <w:rPr>
          <w:rFonts w:ascii="Times New Roman" w:hAnsi="Times New Roman" w:cs="Times New Roman"/>
          <w:kern w:val="0"/>
          <w:sz w:val="20"/>
          <w:szCs w:val="20"/>
        </w:rPr>
        <w:t>supported linkage between CSI</w:t>
      </w:r>
      <w:r w:rsidR="00523D2A">
        <w:rPr>
          <w:rFonts w:ascii="Times New Roman" w:hAnsi="Times New Roman" w:cs="Times New Roman" w:hint="eastAsia"/>
          <w:kern w:val="0"/>
          <w:sz w:val="20"/>
          <w:szCs w:val="20"/>
        </w:rPr>
        <w:t>-RS</w:t>
      </w:r>
      <w:r w:rsidR="00523D2A">
        <w:rPr>
          <w:rFonts w:ascii="Times New Roman" w:hAnsi="Times New Roman" w:cs="Times New Roman"/>
          <w:kern w:val="0"/>
          <w:sz w:val="20"/>
          <w:szCs w:val="20"/>
        </w:rPr>
        <w:t xml:space="preserve"> transmission and CSI-reporting. </w:t>
      </w:r>
    </w:p>
    <w:tbl>
      <w:tblPr>
        <w:tblW w:w="8637" w:type="dxa"/>
        <w:jc w:val="center"/>
        <w:tblLayout w:type="fixed"/>
        <w:tblCellMar>
          <w:left w:w="0" w:type="dxa"/>
          <w:right w:w="0" w:type="dxa"/>
        </w:tblCellMar>
        <w:tblLook w:val="0420" w:firstRow="1" w:lastRow="0" w:firstColumn="0" w:lastColumn="0" w:noHBand="0" w:noVBand="1"/>
      </w:tblPr>
      <w:tblGrid>
        <w:gridCol w:w="983"/>
        <w:gridCol w:w="1134"/>
        <w:gridCol w:w="1984"/>
        <w:gridCol w:w="2410"/>
        <w:gridCol w:w="2126"/>
      </w:tblGrid>
      <w:tr w:rsidR="000A236B" w:rsidRPr="000A236B" w14:paraId="435F7B80" w14:textId="77777777" w:rsidTr="00523D2A">
        <w:trPr>
          <w:trHeight w:val="264"/>
          <w:jc w:val="center"/>
        </w:trPr>
        <w:tc>
          <w:tcPr>
            <w:tcW w:w="2117"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91EEA44" w14:textId="77777777" w:rsidR="000A236B" w:rsidRPr="000A236B" w:rsidRDefault="000A236B" w:rsidP="00523D2A">
            <w:pPr>
              <w:rPr>
                <w:rFonts w:ascii="Times New Roman" w:hAnsi="Times New Roman" w:cs="Times New Roman"/>
                <w:kern w:val="0"/>
                <w:sz w:val="20"/>
                <w:szCs w:val="20"/>
              </w:rPr>
            </w:pPr>
          </w:p>
        </w:tc>
        <w:tc>
          <w:tcPr>
            <w:tcW w:w="6520"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120E22F3" w14:textId="77777777" w:rsidR="000A236B" w:rsidRPr="000A236B" w:rsidRDefault="000A236B" w:rsidP="00523D2A">
            <w:pPr>
              <w:jc w:val="center"/>
              <w:rPr>
                <w:rFonts w:ascii="Times New Roman" w:hAnsi="Times New Roman" w:cs="Times New Roman"/>
                <w:kern w:val="0"/>
                <w:sz w:val="20"/>
                <w:szCs w:val="20"/>
              </w:rPr>
            </w:pPr>
            <w:r w:rsidRPr="000A236B">
              <w:rPr>
                <w:rFonts w:ascii="Times New Roman" w:hAnsi="Times New Roman" w:cs="Times New Roman"/>
                <w:kern w:val="0"/>
                <w:sz w:val="20"/>
                <w:szCs w:val="20"/>
              </w:rPr>
              <w:t>CSI reporting</w:t>
            </w:r>
          </w:p>
        </w:tc>
      </w:tr>
      <w:tr w:rsidR="000A236B" w:rsidRPr="000A236B" w14:paraId="62D6A000" w14:textId="77777777" w:rsidTr="00523D2A">
        <w:trPr>
          <w:trHeight w:val="280"/>
          <w:jc w:val="center"/>
        </w:trPr>
        <w:tc>
          <w:tcPr>
            <w:tcW w:w="2117" w:type="dxa"/>
            <w:gridSpan w:val="2"/>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4111B252" w14:textId="77777777" w:rsidR="000A236B" w:rsidRPr="000A236B" w:rsidRDefault="000A236B" w:rsidP="00523D2A">
            <w:pPr>
              <w:rPr>
                <w:rFonts w:ascii="Times New Roman" w:hAnsi="Times New Roman" w:cs="Times New Roman"/>
                <w:kern w:val="0"/>
                <w:sz w:val="20"/>
                <w:szCs w:val="20"/>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EF2BEF1" w14:textId="77777777" w:rsidR="000A236B" w:rsidRPr="000A236B" w:rsidRDefault="000A236B" w:rsidP="00523D2A">
            <w:pPr>
              <w:jc w:val="center"/>
              <w:rPr>
                <w:rFonts w:ascii="Times New Roman" w:hAnsi="Times New Roman" w:cs="Times New Roman"/>
                <w:kern w:val="0"/>
                <w:sz w:val="20"/>
                <w:szCs w:val="20"/>
              </w:rPr>
            </w:pPr>
            <w:r w:rsidRPr="000A236B">
              <w:rPr>
                <w:rFonts w:ascii="Times New Roman" w:hAnsi="Times New Roman" w:cs="Times New Roman"/>
                <w:kern w:val="0"/>
                <w:sz w:val="20"/>
                <w:szCs w:val="20"/>
              </w:rPr>
              <w:t>Periodic</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1940483" w14:textId="77777777" w:rsidR="000A236B" w:rsidRPr="000A236B" w:rsidRDefault="000A236B" w:rsidP="00523D2A">
            <w:pPr>
              <w:jc w:val="center"/>
              <w:rPr>
                <w:rFonts w:ascii="Times New Roman" w:hAnsi="Times New Roman" w:cs="Times New Roman"/>
                <w:kern w:val="0"/>
                <w:sz w:val="20"/>
                <w:szCs w:val="20"/>
              </w:rPr>
            </w:pPr>
            <w:r w:rsidRPr="000A236B">
              <w:rPr>
                <w:rFonts w:ascii="Times New Roman" w:hAnsi="Times New Roman" w:cs="Times New Roman"/>
                <w:kern w:val="0"/>
                <w:sz w:val="20"/>
                <w:szCs w:val="20"/>
              </w:rPr>
              <w:t>Semi-persistent</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67DCAB7" w14:textId="77777777" w:rsidR="000A236B" w:rsidRPr="000A236B" w:rsidRDefault="000A236B" w:rsidP="00523D2A">
            <w:pPr>
              <w:jc w:val="center"/>
              <w:rPr>
                <w:rFonts w:ascii="Times New Roman" w:hAnsi="Times New Roman" w:cs="Times New Roman"/>
                <w:kern w:val="0"/>
                <w:sz w:val="20"/>
                <w:szCs w:val="20"/>
              </w:rPr>
            </w:pPr>
            <w:r w:rsidRPr="000A236B">
              <w:rPr>
                <w:rFonts w:ascii="Times New Roman" w:hAnsi="Times New Roman" w:cs="Times New Roman"/>
                <w:kern w:val="0"/>
                <w:sz w:val="20"/>
                <w:szCs w:val="20"/>
              </w:rPr>
              <w:t>Aperiodic</w:t>
            </w:r>
          </w:p>
        </w:tc>
      </w:tr>
      <w:tr w:rsidR="00523D2A" w:rsidRPr="000A236B" w14:paraId="37E092CA" w14:textId="77777777" w:rsidTr="00523D2A">
        <w:trPr>
          <w:trHeight w:val="506"/>
          <w:jc w:val="center"/>
        </w:trPr>
        <w:tc>
          <w:tcPr>
            <w:tcW w:w="983"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5EC511D1" w14:textId="77777777" w:rsidR="000A236B" w:rsidRPr="000A236B" w:rsidRDefault="000A236B" w:rsidP="00523D2A">
            <w:pPr>
              <w:rPr>
                <w:rFonts w:ascii="Times New Roman" w:hAnsi="Times New Roman" w:cs="Times New Roman"/>
                <w:kern w:val="0"/>
                <w:sz w:val="20"/>
                <w:szCs w:val="20"/>
              </w:rPr>
            </w:pPr>
            <w:r w:rsidRPr="000A236B">
              <w:rPr>
                <w:rFonts w:ascii="Times New Roman" w:hAnsi="Times New Roman" w:cs="Times New Roman"/>
                <w:kern w:val="0"/>
                <w:sz w:val="20"/>
                <w:szCs w:val="20"/>
              </w:rPr>
              <w:t>CSI-RS</w:t>
            </w:r>
          </w:p>
          <w:p w14:paraId="49495565" w14:textId="77777777" w:rsidR="000A236B" w:rsidRPr="000A236B" w:rsidRDefault="000A236B" w:rsidP="00523D2A">
            <w:pPr>
              <w:rPr>
                <w:rFonts w:ascii="Times New Roman" w:hAnsi="Times New Roman" w:cs="Times New Roman"/>
                <w:kern w:val="0"/>
                <w:sz w:val="20"/>
                <w:szCs w:val="20"/>
              </w:rPr>
            </w:pPr>
            <w:r w:rsidRPr="000A236B">
              <w:rPr>
                <w:rFonts w:ascii="Times New Roman" w:hAnsi="Times New Roman" w:cs="Times New Roman"/>
                <w:kern w:val="0"/>
                <w:sz w:val="20"/>
                <w:szCs w:val="20"/>
              </w:rPr>
              <w:t>transmission</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1D5DCEB2" w14:textId="77777777" w:rsidR="000A236B" w:rsidRPr="000A236B" w:rsidRDefault="000A236B" w:rsidP="00523D2A">
            <w:pPr>
              <w:rPr>
                <w:rFonts w:ascii="Times New Roman" w:hAnsi="Times New Roman" w:cs="Times New Roman"/>
                <w:kern w:val="0"/>
                <w:sz w:val="20"/>
                <w:szCs w:val="20"/>
              </w:rPr>
            </w:pPr>
            <w:r w:rsidRPr="000A236B">
              <w:rPr>
                <w:rFonts w:ascii="Times New Roman" w:hAnsi="Times New Roman" w:cs="Times New Roman"/>
                <w:kern w:val="0"/>
                <w:sz w:val="20"/>
                <w:szCs w:val="20"/>
              </w:rPr>
              <w:t>Periodic</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32CF55B0" w14:textId="77777777" w:rsidR="00000000" w:rsidRPr="000A236B" w:rsidRDefault="00E5185C" w:rsidP="00523D2A">
            <w:pPr>
              <w:numPr>
                <w:ilvl w:val="0"/>
                <w:numId w:val="48"/>
              </w:numPr>
              <w:tabs>
                <w:tab w:val="num" w:pos="720"/>
              </w:tabs>
              <w:rPr>
                <w:rFonts w:ascii="Times New Roman" w:hAnsi="Times New Roman" w:cs="Times New Roman"/>
                <w:kern w:val="0"/>
                <w:sz w:val="20"/>
                <w:szCs w:val="20"/>
              </w:rPr>
            </w:pPr>
            <w:r w:rsidRPr="000A236B">
              <w:rPr>
                <w:rFonts w:ascii="Times New Roman" w:hAnsi="Times New Roman" w:cs="Times New Roman"/>
                <w:kern w:val="0"/>
                <w:sz w:val="20"/>
                <w:szCs w:val="20"/>
              </w:rPr>
              <w:t>CSI-RS: N/A</w:t>
            </w:r>
          </w:p>
          <w:p w14:paraId="5716FE4D" w14:textId="77777777" w:rsidR="00000000" w:rsidRPr="000A236B" w:rsidRDefault="00E5185C" w:rsidP="00523D2A">
            <w:pPr>
              <w:numPr>
                <w:ilvl w:val="0"/>
                <w:numId w:val="48"/>
              </w:numPr>
              <w:tabs>
                <w:tab w:val="num" w:pos="720"/>
              </w:tabs>
              <w:rPr>
                <w:rFonts w:ascii="Times New Roman" w:hAnsi="Times New Roman" w:cs="Times New Roman"/>
                <w:kern w:val="0"/>
                <w:sz w:val="20"/>
                <w:szCs w:val="20"/>
              </w:rPr>
            </w:pPr>
            <w:r w:rsidRPr="000A236B">
              <w:rPr>
                <w:rFonts w:ascii="Times New Roman" w:hAnsi="Times New Roman" w:cs="Times New Roman"/>
                <w:kern w:val="0"/>
                <w:sz w:val="20"/>
                <w:szCs w:val="20"/>
              </w:rPr>
              <w:t>Reporting: N/A</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2826C71C" w14:textId="77777777" w:rsidR="00000000" w:rsidRPr="000A236B" w:rsidRDefault="00E5185C" w:rsidP="00523D2A">
            <w:pPr>
              <w:numPr>
                <w:ilvl w:val="0"/>
                <w:numId w:val="48"/>
              </w:numPr>
              <w:tabs>
                <w:tab w:val="num" w:pos="720"/>
              </w:tabs>
              <w:rPr>
                <w:rFonts w:ascii="Times New Roman" w:hAnsi="Times New Roman" w:cs="Times New Roman"/>
                <w:kern w:val="0"/>
                <w:sz w:val="20"/>
                <w:szCs w:val="20"/>
              </w:rPr>
            </w:pPr>
            <w:r w:rsidRPr="000A236B">
              <w:rPr>
                <w:rFonts w:ascii="Times New Roman" w:hAnsi="Times New Roman" w:cs="Times New Roman"/>
                <w:kern w:val="0"/>
                <w:sz w:val="20"/>
                <w:szCs w:val="20"/>
              </w:rPr>
              <w:t>CSI-RS: N/A</w:t>
            </w:r>
          </w:p>
          <w:p w14:paraId="72B14FAA" w14:textId="77777777" w:rsidR="00000000" w:rsidRPr="000A236B" w:rsidRDefault="00E5185C" w:rsidP="00523D2A">
            <w:pPr>
              <w:numPr>
                <w:ilvl w:val="0"/>
                <w:numId w:val="48"/>
              </w:numPr>
              <w:tabs>
                <w:tab w:val="num" w:pos="720"/>
              </w:tabs>
              <w:rPr>
                <w:rFonts w:ascii="Times New Roman" w:hAnsi="Times New Roman" w:cs="Times New Roman"/>
                <w:kern w:val="0"/>
                <w:sz w:val="20"/>
                <w:szCs w:val="20"/>
              </w:rPr>
            </w:pPr>
            <w:r w:rsidRPr="000A236B">
              <w:rPr>
                <w:rFonts w:ascii="Times New Roman" w:hAnsi="Times New Roman" w:cs="Times New Roman"/>
                <w:kern w:val="0"/>
                <w:sz w:val="20"/>
                <w:szCs w:val="20"/>
              </w:rPr>
              <w:t>R</w:t>
            </w:r>
            <w:r w:rsidRPr="000A236B">
              <w:rPr>
                <w:rFonts w:ascii="Times New Roman" w:hAnsi="Times New Roman" w:cs="Times New Roman"/>
                <w:kern w:val="0"/>
                <w:sz w:val="20"/>
                <w:szCs w:val="20"/>
              </w:rPr>
              <w:t>eporting: TBD</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174A2C70" w14:textId="77777777" w:rsidR="00000000" w:rsidRPr="000A236B" w:rsidRDefault="00E5185C" w:rsidP="00523D2A">
            <w:pPr>
              <w:numPr>
                <w:ilvl w:val="0"/>
                <w:numId w:val="48"/>
              </w:numPr>
              <w:tabs>
                <w:tab w:val="num" w:pos="720"/>
              </w:tabs>
              <w:rPr>
                <w:rFonts w:ascii="Times New Roman" w:hAnsi="Times New Roman" w:cs="Times New Roman"/>
                <w:kern w:val="0"/>
                <w:sz w:val="20"/>
                <w:szCs w:val="20"/>
              </w:rPr>
            </w:pPr>
            <w:r w:rsidRPr="000A236B">
              <w:rPr>
                <w:rFonts w:ascii="Times New Roman" w:hAnsi="Times New Roman" w:cs="Times New Roman"/>
                <w:kern w:val="0"/>
                <w:sz w:val="20"/>
                <w:szCs w:val="20"/>
              </w:rPr>
              <w:t>CSI-RS: N/A</w:t>
            </w:r>
          </w:p>
          <w:p w14:paraId="13978BF3" w14:textId="77777777" w:rsidR="00000000" w:rsidRPr="000A236B" w:rsidRDefault="00E5185C" w:rsidP="00523D2A">
            <w:pPr>
              <w:numPr>
                <w:ilvl w:val="0"/>
                <w:numId w:val="48"/>
              </w:numPr>
              <w:tabs>
                <w:tab w:val="num" w:pos="720"/>
              </w:tabs>
              <w:rPr>
                <w:rFonts w:ascii="Times New Roman" w:hAnsi="Times New Roman" w:cs="Times New Roman"/>
                <w:kern w:val="0"/>
                <w:sz w:val="20"/>
                <w:szCs w:val="20"/>
              </w:rPr>
            </w:pPr>
            <w:r w:rsidRPr="000A236B">
              <w:rPr>
                <w:rFonts w:ascii="Times New Roman" w:hAnsi="Times New Roman" w:cs="Times New Roman"/>
                <w:kern w:val="0"/>
                <w:sz w:val="20"/>
                <w:szCs w:val="20"/>
              </w:rPr>
              <w:t>Reporting: DCI</w:t>
            </w:r>
          </w:p>
        </w:tc>
      </w:tr>
      <w:tr w:rsidR="00523D2A" w:rsidRPr="000A236B" w14:paraId="5658B601" w14:textId="77777777" w:rsidTr="00523D2A">
        <w:trPr>
          <w:trHeight w:val="483"/>
          <w:jc w:val="center"/>
        </w:trPr>
        <w:tc>
          <w:tcPr>
            <w:tcW w:w="983"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3D6C1AFC" w14:textId="77777777" w:rsidR="000A236B" w:rsidRPr="000A236B" w:rsidRDefault="000A236B" w:rsidP="00523D2A">
            <w:pPr>
              <w:rPr>
                <w:rFonts w:ascii="Times New Roman" w:hAnsi="Times New Roman" w:cs="Times New Roman"/>
                <w:kern w:val="0"/>
                <w:sz w:val="20"/>
                <w:szCs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775419F3" w14:textId="77777777" w:rsidR="000A236B" w:rsidRPr="000A236B" w:rsidRDefault="000A236B" w:rsidP="00523D2A">
            <w:pPr>
              <w:rPr>
                <w:rFonts w:ascii="Times New Roman" w:hAnsi="Times New Roman" w:cs="Times New Roman"/>
                <w:kern w:val="0"/>
                <w:sz w:val="20"/>
                <w:szCs w:val="20"/>
              </w:rPr>
            </w:pPr>
            <w:r w:rsidRPr="000A236B">
              <w:rPr>
                <w:rFonts w:ascii="Times New Roman" w:hAnsi="Times New Roman" w:cs="Times New Roman"/>
                <w:kern w:val="0"/>
                <w:sz w:val="20"/>
                <w:szCs w:val="20"/>
              </w:rPr>
              <w:t>Semi-persistent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70746866" w14:textId="77777777" w:rsidR="000A236B" w:rsidRPr="000A236B" w:rsidRDefault="000A236B" w:rsidP="00523D2A">
            <w:pPr>
              <w:rPr>
                <w:rFonts w:ascii="Times New Roman" w:hAnsi="Times New Roman" w:cs="Times New Roman"/>
                <w:kern w:val="0"/>
                <w:sz w:val="20"/>
                <w:szCs w:val="20"/>
              </w:rPr>
            </w:pPr>
            <w:r w:rsidRPr="000A236B">
              <w:rPr>
                <w:rFonts w:ascii="Times New Roman" w:hAnsi="Times New Roman" w:cs="Times New Roman"/>
                <w:kern w:val="0"/>
                <w:sz w:val="20"/>
                <w:szCs w:val="20"/>
              </w:rPr>
              <w:t>Not supported</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3CD60B43" w14:textId="77777777" w:rsidR="00000000" w:rsidRPr="000A236B" w:rsidRDefault="00E5185C" w:rsidP="00523D2A">
            <w:pPr>
              <w:numPr>
                <w:ilvl w:val="0"/>
                <w:numId w:val="49"/>
              </w:numPr>
              <w:tabs>
                <w:tab w:val="num" w:pos="720"/>
              </w:tabs>
              <w:rPr>
                <w:rFonts w:ascii="Times New Roman" w:hAnsi="Times New Roman" w:cs="Times New Roman"/>
                <w:kern w:val="0"/>
                <w:sz w:val="20"/>
                <w:szCs w:val="20"/>
              </w:rPr>
            </w:pPr>
            <w:r w:rsidRPr="000A236B">
              <w:rPr>
                <w:rFonts w:ascii="Times New Roman" w:hAnsi="Times New Roman" w:cs="Times New Roman"/>
                <w:kern w:val="0"/>
                <w:sz w:val="20"/>
                <w:szCs w:val="20"/>
              </w:rPr>
              <w:t>CSI-RS: TBD</w:t>
            </w:r>
          </w:p>
          <w:p w14:paraId="7A7AED11" w14:textId="77777777" w:rsidR="00000000" w:rsidRPr="000A236B" w:rsidRDefault="00E5185C" w:rsidP="00523D2A">
            <w:pPr>
              <w:numPr>
                <w:ilvl w:val="0"/>
                <w:numId w:val="49"/>
              </w:numPr>
              <w:tabs>
                <w:tab w:val="num" w:pos="720"/>
              </w:tabs>
              <w:rPr>
                <w:rFonts w:ascii="Times New Roman" w:hAnsi="Times New Roman" w:cs="Times New Roman"/>
                <w:kern w:val="0"/>
                <w:sz w:val="20"/>
                <w:szCs w:val="20"/>
              </w:rPr>
            </w:pPr>
            <w:r w:rsidRPr="000A236B">
              <w:rPr>
                <w:rFonts w:ascii="Times New Roman" w:hAnsi="Times New Roman" w:cs="Times New Roman"/>
                <w:kern w:val="0"/>
                <w:sz w:val="20"/>
                <w:szCs w:val="20"/>
              </w:rPr>
              <w:t>Reporting: TBD</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58E59C50" w14:textId="77777777" w:rsidR="00000000" w:rsidRPr="000A236B" w:rsidRDefault="00E5185C" w:rsidP="00523D2A">
            <w:pPr>
              <w:numPr>
                <w:ilvl w:val="0"/>
                <w:numId w:val="49"/>
              </w:numPr>
              <w:tabs>
                <w:tab w:val="num" w:pos="720"/>
              </w:tabs>
              <w:rPr>
                <w:rFonts w:ascii="Times New Roman" w:hAnsi="Times New Roman" w:cs="Times New Roman"/>
                <w:kern w:val="0"/>
                <w:sz w:val="20"/>
                <w:szCs w:val="20"/>
              </w:rPr>
            </w:pPr>
            <w:r w:rsidRPr="000A236B">
              <w:rPr>
                <w:rFonts w:ascii="Times New Roman" w:hAnsi="Times New Roman" w:cs="Times New Roman"/>
                <w:kern w:val="0"/>
                <w:sz w:val="20"/>
                <w:szCs w:val="20"/>
              </w:rPr>
              <w:t>CSI-RS: TBD</w:t>
            </w:r>
          </w:p>
          <w:p w14:paraId="7BAA7BB5" w14:textId="77777777" w:rsidR="00000000" w:rsidRPr="000A236B" w:rsidRDefault="00E5185C" w:rsidP="00523D2A">
            <w:pPr>
              <w:numPr>
                <w:ilvl w:val="0"/>
                <w:numId w:val="49"/>
              </w:numPr>
              <w:tabs>
                <w:tab w:val="num" w:pos="720"/>
              </w:tabs>
              <w:rPr>
                <w:rFonts w:ascii="Times New Roman" w:hAnsi="Times New Roman" w:cs="Times New Roman"/>
                <w:kern w:val="0"/>
                <w:sz w:val="20"/>
                <w:szCs w:val="20"/>
              </w:rPr>
            </w:pPr>
            <w:r w:rsidRPr="000A236B">
              <w:rPr>
                <w:rFonts w:ascii="Times New Roman" w:hAnsi="Times New Roman" w:cs="Times New Roman"/>
                <w:kern w:val="0"/>
                <w:sz w:val="20"/>
                <w:szCs w:val="20"/>
              </w:rPr>
              <w:t>Reporting: DCI</w:t>
            </w:r>
          </w:p>
        </w:tc>
      </w:tr>
      <w:tr w:rsidR="00523D2A" w:rsidRPr="000A236B" w14:paraId="64A8A39F" w14:textId="77777777" w:rsidTr="00523D2A">
        <w:trPr>
          <w:trHeight w:val="535"/>
          <w:jc w:val="center"/>
        </w:trPr>
        <w:tc>
          <w:tcPr>
            <w:tcW w:w="983"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244B29E5" w14:textId="77777777" w:rsidR="000A236B" w:rsidRPr="000A236B" w:rsidRDefault="000A236B" w:rsidP="00523D2A">
            <w:pPr>
              <w:rPr>
                <w:rFonts w:ascii="Times New Roman" w:hAnsi="Times New Roman" w:cs="Times New Roman"/>
                <w:kern w:val="0"/>
                <w:sz w:val="20"/>
                <w:szCs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7292EE63" w14:textId="77777777" w:rsidR="000A236B" w:rsidRPr="000A236B" w:rsidRDefault="000A236B" w:rsidP="00523D2A">
            <w:pPr>
              <w:rPr>
                <w:rFonts w:ascii="Times New Roman" w:hAnsi="Times New Roman" w:cs="Times New Roman"/>
                <w:kern w:val="0"/>
                <w:sz w:val="20"/>
                <w:szCs w:val="20"/>
              </w:rPr>
            </w:pPr>
            <w:r w:rsidRPr="000A236B">
              <w:rPr>
                <w:rFonts w:ascii="Times New Roman" w:hAnsi="Times New Roman" w:cs="Times New Roman"/>
                <w:kern w:val="0"/>
                <w:sz w:val="20"/>
                <w:szCs w:val="20"/>
              </w:rPr>
              <w:t>Aperiodic</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09D02EA6" w14:textId="77777777" w:rsidR="000A236B" w:rsidRPr="000A236B" w:rsidRDefault="000A236B" w:rsidP="00523D2A">
            <w:pPr>
              <w:rPr>
                <w:rFonts w:ascii="Times New Roman" w:hAnsi="Times New Roman" w:cs="Times New Roman"/>
                <w:kern w:val="0"/>
                <w:sz w:val="20"/>
                <w:szCs w:val="20"/>
              </w:rPr>
            </w:pPr>
            <w:r w:rsidRPr="000A236B">
              <w:rPr>
                <w:rFonts w:ascii="Times New Roman" w:hAnsi="Times New Roman" w:cs="Times New Roman"/>
                <w:kern w:val="0"/>
                <w:sz w:val="20"/>
                <w:szCs w:val="20"/>
              </w:rPr>
              <w:t>Not supported</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129A5253" w14:textId="77777777" w:rsidR="000A236B" w:rsidRPr="000A236B" w:rsidRDefault="000A236B" w:rsidP="00523D2A">
            <w:pPr>
              <w:rPr>
                <w:rFonts w:ascii="Times New Roman" w:hAnsi="Times New Roman" w:cs="Times New Roman"/>
                <w:kern w:val="0"/>
                <w:sz w:val="20"/>
                <w:szCs w:val="20"/>
              </w:rPr>
            </w:pPr>
            <w:r w:rsidRPr="000A236B">
              <w:rPr>
                <w:rFonts w:ascii="Times New Roman" w:hAnsi="Times New Roman" w:cs="Times New Roman"/>
                <w:kern w:val="0"/>
                <w:sz w:val="20"/>
                <w:szCs w:val="20"/>
              </w:rPr>
              <w:t>Not supported</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45550096" w14:textId="77777777" w:rsidR="00000000" w:rsidRPr="000A236B" w:rsidRDefault="00E5185C" w:rsidP="00523D2A">
            <w:pPr>
              <w:numPr>
                <w:ilvl w:val="0"/>
                <w:numId w:val="50"/>
              </w:numPr>
              <w:tabs>
                <w:tab w:val="num" w:pos="720"/>
              </w:tabs>
              <w:rPr>
                <w:rFonts w:ascii="Times New Roman" w:hAnsi="Times New Roman" w:cs="Times New Roman"/>
                <w:kern w:val="0"/>
                <w:sz w:val="20"/>
                <w:szCs w:val="20"/>
              </w:rPr>
            </w:pPr>
            <w:r w:rsidRPr="000A236B">
              <w:rPr>
                <w:rFonts w:ascii="Times New Roman" w:hAnsi="Times New Roman" w:cs="Times New Roman"/>
                <w:kern w:val="0"/>
                <w:sz w:val="20"/>
                <w:szCs w:val="20"/>
              </w:rPr>
              <w:t>CSI-RS: DCI</w:t>
            </w:r>
          </w:p>
          <w:p w14:paraId="69044A70" w14:textId="77777777" w:rsidR="00000000" w:rsidRPr="000A236B" w:rsidRDefault="00E5185C" w:rsidP="00523D2A">
            <w:pPr>
              <w:numPr>
                <w:ilvl w:val="0"/>
                <w:numId w:val="50"/>
              </w:numPr>
              <w:tabs>
                <w:tab w:val="num" w:pos="720"/>
              </w:tabs>
              <w:rPr>
                <w:rFonts w:ascii="Times New Roman" w:hAnsi="Times New Roman" w:cs="Times New Roman"/>
                <w:kern w:val="0"/>
                <w:sz w:val="20"/>
                <w:szCs w:val="20"/>
              </w:rPr>
            </w:pPr>
            <w:r w:rsidRPr="000A236B">
              <w:rPr>
                <w:rFonts w:ascii="Times New Roman" w:hAnsi="Times New Roman" w:cs="Times New Roman"/>
                <w:kern w:val="0"/>
                <w:sz w:val="20"/>
                <w:szCs w:val="20"/>
              </w:rPr>
              <w:t>Reporting: DCI</w:t>
            </w:r>
          </w:p>
        </w:tc>
      </w:tr>
    </w:tbl>
    <w:p w14:paraId="38E3410E" w14:textId="77777777" w:rsidR="000A236B" w:rsidRDefault="000A236B" w:rsidP="00C91EA6">
      <w:pPr>
        <w:spacing w:after="120"/>
        <w:rPr>
          <w:rFonts w:ascii="Times New Roman" w:hAnsi="Times New Roman" w:cs="Times New Roman"/>
          <w:kern w:val="0"/>
          <w:sz w:val="20"/>
          <w:szCs w:val="20"/>
        </w:rPr>
      </w:pPr>
    </w:p>
    <w:p w14:paraId="55172A4A" w14:textId="77777777" w:rsidR="00835B33" w:rsidRDefault="00835B33" w:rsidP="00835B33">
      <w:pPr>
        <w:spacing w:after="120"/>
        <w:rPr>
          <w:rFonts w:ascii="Times New Roman" w:hAnsi="Times New Roman" w:cs="Times New Roman"/>
          <w:kern w:val="0"/>
          <w:sz w:val="20"/>
          <w:szCs w:val="20"/>
        </w:rPr>
      </w:pPr>
      <w:r>
        <w:rPr>
          <w:rFonts w:ascii="Times New Roman" w:hAnsi="Times New Roman" w:cs="Times New Roman"/>
          <w:kern w:val="0"/>
          <w:sz w:val="20"/>
          <w:szCs w:val="20"/>
        </w:rPr>
        <w:t>For the links with semi-persistent time domain behavior (i.e., both CSI-RS and reports are semi-persistent, or periodic CSI-RS and semi-persistent reporting), MAC CE is necessary. DCI triggering may cause misalignment between gNB and UE. Thus, we propose to use MAC CE for links with semi-persistent time domain behavior. Such links includes the measurement setting linking periodic CSI-RS and semi-persistent reporting and the measurement setting linking semi-persistent CSI-RS and semi-persistent reporting.</w:t>
      </w:r>
    </w:p>
    <w:p w14:paraId="3836A77F" w14:textId="77777777" w:rsidR="00835B33" w:rsidRDefault="00835B33" w:rsidP="00835B33">
      <w:pPr>
        <w:spacing w:after="120"/>
        <w:rPr>
          <w:rFonts w:ascii="Times New Roman" w:hAnsi="Times New Roman" w:cs="Times New Roman"/>
          <w:kern w:val="0"/>
          <w:sz w:val="20"/>
          <w:szCs w:val="20"/>
        </w:rPr>
      </w:pPr>
      <w:r>
        <w:rPr>
          <w:rFonts w:ascii="Times New Roman" w:hAnsi="Times New Roman" w:cs="Times New Roman"/>
          <w:kern w:val="0"/>
          <w:sz w:val="20"/>
          <w:szCs w:val="20"/>
        </w:rPr>
        <w:t>Since the transmission of CSI-RS may be in the same slot as aperiodic transmission, MAC CE triggering may induce more stringent decoding timing for such measurement. We propose to use DCI for triggering of links with aperiodic time domain behavior. Such links involves either aperiodic CSI-RS or aperiodic reports.</w:t>
      </w:r>
    </w:p>
    <w:p w14:paraId="682B909F" w14:textId="4485DE39" w:rsidR="00D173D5" w:rsidRPr="004E6401" w:rsidRDefault="00835B33" w:rsidP="004E6401">
      <w:pPr>
        <w:spacing w:after="120"/>
        <w:rPr>
          <w:rFonts w:ascii="Times New Roman" w:hAnsi="Times New Roman" w:cs="Times New Roman"/>
          <w:kern w:val="0"/>
          <w:sz w:val="20"/>
          <w:szCs w:val="20"/>
        </w:rPr>
      </w:pPr>
      <w:r>
        <w:rPr>
          <w:rFonts w:ascii="Times New Roman" w:hAnsi="Times New Roman" w:cs="Times New Roman"/>
          <w:kern w:val="0"/>
          <w:sz w:val="20"/>
          <w:szCs w:val="20"/>
        </w:rPr>
        <w:t>There is also another possible combination of semi-persistent CSI and aperiodic reporting. Through MAC-CE triggering of semi-persistent CSI-RS and DCI triggering of aperiodic reporting, it seems that joint triggering of CSI-RS and reporting is not possible. But it could be viewed in such a way that MAC CE actually selects possible links with the corresponding CSI-RS and DCI fu</w:t>
      </w:r>
      <w:r w:rsidR="004E6401">
        <w:rPr>
          <w:rFonts w:ascii="Times New Roman" w:hAnsi="Times New Roman" w:cs="Times New Roman"/>
          <w:kern w:val="0"/>
          <w:sz w:val="20"/>
          <w:szCs w:val="20"/>
        </w:rPr>
        <w:t>rther triggers the links with the corresponding reporting settings.</w:t>
      </w:r>
    </w:p>
    <w:p w14:paraId="739CCA5B" w14:textId="71ACE79A" w:rsidR="002722F2" w:rsidRPr="00E21DDD" w:rsidRDefault="004E6401" w:rsidP="002722F2">
      <w:pPr>
        <w:pStyle w:val="Proposal"/>
        <w:spacing w:after="120"/>
        <w:rPr>
          <w:rFonts w:ascii="Times New Roman" w:hAnsi="Times New Roman" w:cs="Times New Roman"/>
        </w:rPr>
      </w:pPr>
      <w:r>
        <w:rPr>
          <w:rFonts w:ascii="Times New Roman" w:hAnsi="Times New Roman" w:cs="Times New Roman"/>
          <w:iCs/>
          <w:kern w:val="0"/>
          <w:sz w:val="20"/>
          <w:szCs w:val="20"/>
        </w:rPr>
        <w:lastRenderedPageBreak/>
        <w:t>Semi-persistent CSI-RS transmission and semi-persistent reporting are triggered through MAC-CE</w:t>
      </w:r>
      <w:r w:rsidR="002722F2">
        <w:rPr>
          <w:rFonts w:ascii="Times New Roman" w:hAnsi="Times New Roman" w:cs="Times New Roman"/>
          <w:iCs/>
          <w:kern w:val="0"/>
          <w:sz w:val="20"/>
          <w:szCs w:val="20"/>
        </w:rPr>
        <w:t>.</w:t>
      </w:r>
    </w:p>
    <w:p w14:paraId="7558D332" w14:textId="0A1A53DF" w:rsidR="004E6401" w:rsidRPr="00B57BB0" w:rsidRDefault="004E6401" w:rsidP="004E6401">
      <w:pPr>
        <w:pStyle w:val="1"/>
        <w:spacing w:before="0" w:after="120"/>
        <w:rPr>
          <w:rFonts w:ascii="Times New Roman" w:hAnsi="Times New Roman" w:cs="Times New Roman"/>
        </w:rPr>
      </w:pPr>
      <w:r>
        <w:rPr>
          <w:rFonts w:ascii="Times New Roman" w:eastAsia="宋体" w:hAnsi="Times New Roman" w:cs="Times New Roman" w:hint="eastAsia"/>
          <w:lang w:val="en-US"/>
        </w:rPr>
        <w:t>T</w:t>
      </w:r>
      <w:r>
        <w:rPr>
          <w:rFonts w:ascii="Times New Roman" w:eastAsia="宋体" w:hAnsi="Times New Roman" w:cs="Times New Roman"/>
          <w:lang w:val="en-US"/>
        </w:rPr>
        <w:t xml:space="preserve">iming Offset for </w:t>
      </w:r>
      <w:r>
        <w:rPr>
          <w:rFonts w:ascii="Times New Roman" w:eastAsia="宋体" w:hAnsi="Times New Roman" w:cs="Times New Roman"/>
          <w:lang w:val="en-US"/>
        </w:rPr>
        <w:t>CSI-RS Resource and CSI Report</w:t>
      </w:r>
    </w:p>
    <w:p w14:paraId="6886DC52" w14:textId="2CE28D90" w:rsidR="00C91EA6" w:rsidRDefault="00C91EA6" w:rsidP="00C91EA6">
      <w:pPr>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For the timing relationship between aperiodic CSI-RS and aperiodic report, </w:t>
      </w:r>
      <w:r w:rsidR="002722F2">
        <w:rPr>
          <w:rFonts w:ascii="Times New Roman" w:hAnsi="Times New Roman" w:cs="Times New Roman"/>
          <w:kern w:val="0"/>
          <w:sz w:val="20"/>
          <w:szCs w:val="20"/>
        </w:rPr>
        <w:t>it has been agreed that t</w:t>
      </w:r>
      <w:r w:rsidR="007B6E4B">
        <w:rPr>
          <w:rFonts w:ascii="Times New Roman" w:hAnsi="Times New Roman" w:cs="Times New Roman"/>
          <w:kern w:val="0"/>
          <w:sz w:val="20"/>
          <w:szCs w:val="20"/>
        </w:rPr>
        <w:t>here are two values</w:t>
      </w:r>
      <w:r w:rsidR="006B216D">
        <w:rPr>
          <w:rFonts w:ascii="Times New Roman" w:hAnsi="Times New Roman" w:cs="Times New Roman"/>
          <w:kern w:val="0"/>
          <w:sz w:val="20"/>
          <w:szCs w:val="20"/>
        </w:rPr>
        <w:t xml:space="preserve"> X and Y</w:t>
      </w:r>
      <w:r w:rsidR="004E6401">
        <w:rPr>
          <w:rFonts w:ascii="Times New Roman" w:hAnsi="Times New Roman" w:cs="Times New Roman"/>
          <w:kern w:val="0"/>
          <w:sz w:val="20"/>
          <w:szCs w:val="20"/>
        </w:rPr>
        <w:t xml:space="preserve"> that need</w:t>
      </w:r>
      <w:r w:rsidR="00671598">
        <w:rPr>
          <w:rFonts w:ascii="Times New Roman" w:hAnsi="Times New Roman" w:cs="Times New Roman"/>
          <w:kern w:val="0"/>
          <w:sz w:val="20"/>
          <w:szCs w:val="20"/>
        </w:rPr>
        <w:t xml:space="preserve"> further specification.</w:t>
      </w:r>
    </w:p>
    <w:p w14:paraId="5DC6C7B5" w14:textId="343FCA20" w:rsidR="00FD27C0" w:rsidRDefault="002722F2" w:rsidP="006B216D">
      <w:pPr>
        <w:spacing w:after="120"/>
        <w:jc w:val="center"/>
      </w:pPr>
      <w:r>
        <w:object w:dxaOrig="6292" w:dyaOrig="2849" w14:anchorId="4C423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0.6pt;height:127.2pt" o:ole="">
            <v:imagedata r:id="rId9" o:title=""/>
          </v:shape>
          <o:OLEObject Type="Embed" ProgID="Visio.Drawing.11" ShapeID="_x0000_i1026" DrawAspect="Content" ObjectID="_1558867029" r:id="rId10"/>
        </w:object>
      </w:r>
    </w:p>
    <w:p w14:paraId="42BBFAA6" w14:textId="410E5B27" w:rsidR="00C91EA6" w:rsidRDefault="006B216D" w:rsidP="009B722D">
      <w:pPr>
        <w:spacing w:after="120"/>
        <w:rPr>
          <w:rFonts w:ascii="Times New Roman" w:hAnsi="Times New Roman" w:cs="Times New Roman"/>
          <w:kern w:val="0"/>
          <w:sz w:val="20"/>
          <w:szCs w:val="20"/>
        </w:rPr>
      </w:pPr>
      <w:r>
        <w:rPr>
          <w:rFonts w:ascii="Times New Roman" w:hAnsi="Times New Roman" w:cs="Times New Roman" w:hint="eastAsia"/>
          <w:kern w:val="0"/>
          <w:sz w:val="20"/>
          <w:szCs w:val="20"/>
        </w:rPr>
        <w:t>W</w:t>
      </w:r>
      <w:r>
        <w:rPr>
          <w:rFonts w:ascii="Times New Roman" w:hAnsi="Times New Roman" w:cs="Times New Roman"/>
          <w:kern w:val="0"/>
          <w:sz w:val="20"/>
          <w:szCs w:val="20"/>
        </w:rPr>
        <w:t xml:space="preserve">ith above proposal, the signaling </w:t>
      </w:r>
      <w:r w:rsidR="001F79ED">
        <w:rPr>
          <w:rFonts w:ascii="Times New Roman" w:hAnsi="Times New Roman" w:cs="Times New Roman"/>
          <w:kern w:val="0"/>
          <w:sz w:val="20"/>
          <w:szCs w:val="20"/>
        </w:rPr>
        <w:t>is to trigger</w:t>
      </w:r>
      <w:r>
        <w:rPr>
          <w:rFonts w:ascii="Times New Roman" w:hAnsi="Times New Roman" w:cs="Times New Roman"/>
          <w:kern w:val="0"/>
          <w:sz w:val="20"/>
          <w:szCs w:val="20"/>
        </w:rPr>
        <w:t xml:space="preserve"> </w:t>
      </w:r>
      <w:r w:rsidR="00F81A11">
        <w:rPr>
          <w:rFonts w:ascii="Times New Roman" w:hAnsi="Times New Roman" w:cs="Times New Roman"/>
          <w:kern w:val="0"/>
          <w:sz w:val="20"/>
          <w:szCs w:val="20"/>
        </w:rPr>
        <w:t xml:space="preserve">links in measurement settings. </w:t>
      </w:r>
      <w:r w:rsidR="00B25ACD">
        <w:rPr>
          <w:rFonts w:ascii="Times New Roman" w:hAnsi="Times New Roman" w:cs="Times New Roman"/>
          <w:kern w:val="0"/>
          <w:sz w:val="20"/>
          <w:szCs w:val="20"/>
        </w:rPr>
        <w:t>In the current framework, c</w:t>
      </w:r>
      <w:r w:rsidR="00524F95">
        <w:rPr>
          <w:rFonts w:ascii="Times New Roman" w:hAnsi="Times New Roman" w:cs="Times New Roman"/>
          <w:kern w:val="0"/>
          <w:sz w:val="20"/>
          <w:szCs w:val="20"/>
        </w:rPr>
        <w:t>onfigur</w:t>
      </w:r>
      <w:r w:rsidR="00495D70">
        <w:rPr>
          <w:rFonts w:ascii="Times New Roman" w:hAnsi="Times New Roman" w:cs="Times New Roman"/>
          <w:kern w:val="0"/>
          <w:sz w:val="20"/>
          <w:szCs w:val="20"/>
        </w:rPr>
        <w:t xml:space="preserve">ation of </w:t>
      </w:r>
      <w:r w:rsidR="00524F95">
        <w:rPr>
          <w:rFonts w:ascii="Times New Roman" w:hAnsi="Times New Roman" w:cs="Times New Roman"/>
          <w:kern w:val="0"/>
          <w:sz w:val="20"/>
          <w:szCs w:val="20"/>
        </w:rPr>
        <w:t xml:space="preserve">aperiodic </w:t>
      </w:r>
      <w:r w:rsidR="00495D70">
        <w:rPr>
          <w:rFonts w:ascii="Times New Roman" w:hAnsi="Times New Roman" w:cs="Times New Roman"/>
          <w:kern w:val="0"/>
          <w:sz w:val="20"/>
          <w:szCs w:val="20"/>
        </w:rPr>
        <w:t xml:space="preserve">RS may only include the corresponding frequency domain behavior, while the exact timing of </w:t>
      </w:r>
      <w:r w:rsidR="004C3656">
        <w:rPr>
          <w:rFonts w:ascii="Times New Roman" w:hAnsi="Times New Roman" w:cs="Times New Roman"/>
          <w:kern w:val="0"/>
          <w:sz w:val="20"/>
          <w:szCs w:val="20"/>
        </w:rPr>
        <w:t>RS is not included. The similar configuration is true for aperiodic reports. The above timing offset X and Y should</w:t>
      </w:r>
      <w:r w:rsidR="00B25ACD">
        <w:rPr>
          <w:rFonts w:ascii="Times New Roman" w:hAnsi="Times New Roman" w:cs="Times New Roman"/>
          <w:kern w:val="0"/>
          <w:sz w:val="20"/>
          <w:szCs w:val="20"/>
        </w:rPr>
        <w:t xml:space="preserve"> also</w:t>
      </w:r>
      <w:r w:rsidR="004C3656">
        <w:rPr>
          <w:rFonts w:ascii="Times New Roman" w:hAnsi="Times New Roman" w:cs="Times New Roman"/>
          <w:kern w:val="0"/>
          <w:sz w:val="20"/>
          <w:szCs w:val="20"/>
        </w:rPr>
        <w:t xml:space="preserve"> be included in defining links of measurement settings. </w:t>
      </w:r>
      <w:r w:rsidR="00A1187C">
        <w:rPr>
          <w:rFonts w:ascii="Times New Roman" w:hAnsi="Times New Roman" w:cs="Times New Roman"/>
          <w:kern w:val="0"/>
          <w:sz w:val="20"/>
          <w:szCs w:val="20"/>
        </w:rPr>
        <w:t>Multiple values could be configured and DCI could be used to trigger one of the values.</w:t>
      </w:r>
    </w:p>
    <w:p w14:paraId="2C4D2676" w14:textId="22FBAF4B" w:rsidR="004C3656" w:rsidRPr="0004185C" w:rsidRDefault="00A1187C" w:rsidP="004C3656">
      <w:pPr>
        <w:pStyle w:val="Proposal"/>
        <w:spacing w:after="120"/>
        <w:rPr>
          <w:rFonts w:ascii="Times New Roman" w:hAnsi="Times New Roman" w:cs="Times New Roman"/>
        </w:rPr>
      </w:pPr>
      <w:r>
        <w:rPr>
          <w:rFonts w:ascii="Times New Roman" w:hAnsi="Times New Roman" w:cs="Times New Roman"/>
          <w:kern w:val="0"/>
          <w:sz w:val="20"/>
          <w:szCs w:val="20"/>
        </w:rPr>
        <w:t>V</w:t>
      </w:r>
      <w:r w:rsidR="004C3656">
        <w:rPr>
          <w:rFonts w:ascii="Times New Roman" w:hAnsi="Times New Roman" w:cs="Times New Roman"/>
          <w:kern w:val="0"/>
          <w:sz w:val="20"/>
          <w:szCs w:val="20"/>
        </w:rPr>
        <w:t xml:space="preserve">alues of X and Y </w:t>
      </w:r>
      <w:r w:rsidR="00A15CB5">
        <w:rPr>
          <w:rFonts w:ascii="Times New Roman" w:hAnsi="Times New Roman" w:cs="Times New Roman"/>
          <w:kern w:val="0"/>
          <w:sz w:val="20"/>
          <w:szCs w:val="20"/>
        </w:rPr>
        <w:t xml:space="preserve">for aperiodic </w:t>
      </w:r>
      <w:r>
        <w:rPr>
          <w:rFonts w:ascii="Times New Roman" w:hAnsi="Times New Roman" w:cs="Times New Roman"/>
          <w:kern w:val="0"/>
          <w:sz w:val="20"/>
          <w:szCs w:val="20"/>
        </w:rPr>
        <w:t>CSI-</w:t>
      </w:r>
      <w:r w:rsidR="00A15CB5">
        <w:rPr>
          <w:rFonts w:ascii="Times New Roman" w:hAnsi="Times New Roman" w:cs="Times New Roman"/>
          <w:kern w:val="0"/>
          <w:sz w:val="20"/>
          <w:szCs w:val="20"/>
        </w:rPr>
        <w:t xml:space="preserve">RS and reports </w:t>
      </w:r>
      <w:r w:rsidR="00E5185C">
        <w:rPr>
          <w:rFonts w:ascii="Times New Roman" w:hAnsi="Times New Roman" w:cs="Times New Roman"/>
          <w:kern w:val="0"/>
          <w:sz w:val="20"/>
          <w:szCs w:val="20"/>
        </w:rPr>
        <w:t>are</w:t>
      </w:r>
      <w:r>
        <w:rPr>
          <w:rFonts w:ascii="Times New Roman" w:hAnsi="Times New Roman" w:cs="Times New Roman"/>
          <w:kern w:val="0"/>
          <w:sz w:val="20"/>
          <w:szCs w:val="20"/>
        </w:rPr>
        <w:t xml:space="preserve"> configured</w:t>
      </w:r>
      <w:r w:rsidR="004C3656">
        <w:rPr>
          <w:rFonts w:ascii="Times New Roman" w:hAnsi="Times New Roman" w:cs="Times New Roman"/>
          <w:kern w:val="0"/>
          <w:sz w:val="20"/>
          <w:szCs w:val="20"/>
        </w:rPr>
        <w:t xml:space="preserve"> in the links of measurement settings.</w:t>
      </w:r>
    </w:p>
    <w:p w14:paraId="083E1691" w14:textId="21BF6AAF" w:rsidR="00F42180" w:rsidRPr="00EF58AE" w:rsidRDefault="00A1187C" w:rsidP="00F42180">
      <w:pPr>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For semi-persistent CSI-RS transmission and aperiodic </w:t>
      </w:r>
      <w:r w:rsidR="00E5185C">
        <w:rPr>
          <w:rFonts w:ascii="Times New Roman" w:hAnsi="Times New Roman" w:cs="Times New Roman"/>
          <w:kern w:val="0"/>
          <w:sz w:val="20"/>
          <w:szCs w:val="20"/>
        </w:rPr>
        <w:t>reporting, according to our above proposal, MAC CE is used to select the corresponding links that contains corresponding CSI-RS and DCI further triggers certain reporting behavior. Under such condition, only the value of Y should be configured in links of the measurement settings</w:t>
      </w:r>
      <w:r w:rsidR="00F42180">
        <w:rPr>
          <w:rFonts w:ascii="Times New Roman" w:hAnsi="Times New Roman" w:cs="Times New Roman"/>
          <w:kern w:val="0"/>
          <w:sz w:val="20"/>
          <w:szCs w:val="20"/>
        </w:rPr>
        <w:t xml:space="preserve">. </w:t>
      </w:r>
    </w:p>
    <w:p w14:paraId="2B50CBE9" w14:textId="067714CC" w:rsidR="00CA5B05" w:rsidRPr="00B57BB0" w:rsidRDefault="00CA5B05" w:rsidP="00CA5B05">
      <w:pPr>
        <w:pStyle w:val="1"/>
        <w:spacing w:before="0" w:after="120"/>
        <w:rPr>
          <w:rFonts w:ascii="Times New Roman" w:hAnsi="Times New Roman" w:cs="Times New Roman"/>
        </w:rPr>
      </w:pPr>
      <w:r>
        <w:rPr>
          <w:rFonts w:ascii="Times New Roman" w:eastAsia="宋体" w:hAnsi="Times New Roman" w:cs="Times New Roman"/>
          <w:lang w:val="en-US"/>
        </w:rPr>
        <w:t>Conclusion</w:t>
      </w:r>
    </w:p>
    <w:p w14:paraId="7F9288D6" w14:textId="623E1242" w:rsidR="00E05269" w:rsidRDefault="00CA5B05" w:rsidP="00E05269">
      <w:pPr>
        <w:rPr>
          <w:rFonts w:ascii="Times New Roman" w:hAnsi="Times New Roman" w:cs="Times New Roman"/>
          <w:sz w:val="20"/>
          <w:szCs w:val="20"/>
        </w:rPr>
      </w:pPr>
      <w:r>
        <w:rPr>
          <w:rFonts w:ascii="Times New Roman" w:hAnsi="Times New Roman" w:cs="Times New Roman"/>
          <w:sz w:val="20"/>
          <w:szCs w:val="20"/>
        </w:rPr>
        <w:t>In this contribution, we further discuss some details on CSI framework. The following proposals are made:</w:t>
      </w:r>
    </w:p>
    <w:p w14:paraId="2725181D" w14:textId="43CC2895" w:rsidR="00B25ACD" w:rsidRDefault="00B25ACD" w:rsidP="00E05269">
      <w:pPr>
        <w:rPr>
          <w:rFonts w:ascii="Times New Roman" w:hAnsi="Times New Roman" w:cs="Times New Roman"/>
          <w:sz w:val="20"/>
          <w:szCs w:val="20"/>
        </w:rPr>
      </w:pPr>
    </w:p>
    <w:p w14:paraId="06489DC7" w14:textId="59D34F25" w:rsidR="00B25ACD" w:rsidRPr="00B25ACD" w:rsidRDefault="00B25ACD" w:rsidP="00B25ACD">
      <w:pPr>
        <w:pStyle w:val="Proposal"/>
        <w:numPr>
          <w:ilvl w:val="0"/>
          <w:numId w:val="39"/>
        </w:numPr>
        <w:spacing w:afterLines="50" w:after="120"/>
        <w:rPr>
          <w:rFonts w:ascii="Times New Roman" w:hAnsi="Times New Roman" w:cs="Times New Roman"/>
        </w:rPr>
      </w:pPr>
      <w:r w:rsidRPr="00B25ACD">
        <w:rPr>
          <w:rFonts w:ascii="Times New Roman" w:hAnsi="Times New Roman" w:cs="Times New Roman"/>
          <w:iCs/>
          <w:kern w:val="0"/>
          <w:sz w:val="20"/>
          <w:szCs w:val="20"/>
        </w:rPr>
        <w:t>For the common framework of beam management and CSI acquisition, the f</w:t>
      </w:r>
      <w:r w:rsidRPr="00B25ACD">
        <w:rPr>
          <w:rFonts w:ascii="Times New Roman" w:hAnsi="Times New Roman" w:cs="Times New Roman" w:hint="eastAsia"/>
          <w:iCs/>
          <w:kern w:val="0"/>
          <w:sz w:val="20"/>
          <w:szCs w:val="20"/>
        </w:rPr>
        <w:t xml:space="preserve">ollowing </w:t>
      </w:r>
      <w:r w:rsidRPr="00B25ACD">
        <w:rPr>
          <w:rFonts w:ascii="Times New Roman" w:hAnsi="Times New Roman" w:cs="Times New Roman"/>
          <w:iCs/>
          <w:kern w:val="0"/>
          <w:sz w:val="20"/>
          <w:szCs w:val="20"/>
        </w:rPr>
        <w:t xml:space="preserve">should be </w:t>
      </w:r>
      <w:r w:rsidRPr="00B25ACD">
        <w:rPr>
          <w:rFonts w:ascii="Times New Roman" w:hAnsi="Times New Roman" w:cs="Times New Roman" w:hint="eastAsia"/>
          <w:iCs/>
          <w:kern w:val="0"/>
          <w:sz w:val="20"/>
          <w:szCs w:val="20"/>
        </w:rPr>
        <w:t>update</w:t>
      </w:r>
      <w:r w:rsidRPr="00B25ACD">
        <w:rPr>
          <w:rFonts w:ascii="Times New Roman" w:hAnsi="Times New Roman" w:cs="Times New Roman"/>
          <w:iCs/>
          <w:kern w:val="0"/>
          <w:sz w:val="20"/>
          <w:szCs w:val="20"/>
        </w:rPr>
        <w:t xml:space="preserve">d to incorporate aspects related to </w:t>
      </w:r>
      <w:r w:rsidR="00282C4F">
        <w:rPr>
          <w:rFonts w:ascii="Times New Roman" w:hAnsi="Times New Roman" w:cs="Times New Roman"/>
          <w:iCs/>
          <w:kern w:val="0"/>
          <w:sz w:val="20"/>
          <w:szCs w:val="20"/>
        </w:rPr>
        <w:t xml:space="preserve">beam management: </w:t>
      </w:r>
    </w:p>
    <w:p w14:paraId="2AD98B06" w14:textId="77777777" w:rsidR="00B25ACD" w:rsidRDefault="00B25ACD" w:rsidP="00B25ACD">
      <w:pPr>
        <w:pStyle w:val="Proposal"/>
        <w:numPr>
          <w:ilvl w:val="0"/>
          <w:numId w:val="35"/>
        </w:numPr>
        <w:spacing w:afterLines="50" w:after="120"/>
        <w:rPr>
          <w:rFonts w:ascii="Times New Roman" w:hAnsi="Times New Roman" w:cs="Times New Roman"/>
          <w:iCs/>
          <w:kern w:val="0"/>
          <w:sz w:val="20"/>
          <w:szCs w:val="20"/>
        </w:rPr>
      </w:pPr>
      <w:r w:rsidRPr="001004C7">
        <w:rPr>
          <w:rFonts w:ascii="Times New Roman" w:hAnsi="Times New Roman" w:cs="Times New Roman" w:hint="eastAsia"/>
          <w:iCs/>
          <w:kern w:val="0"/>
          <w:sz w:val="20"/>
          <w:szCs w:val="20"/>
        </w:rPr>
        <w:t>Allow a measurement setting with only corresponding resource settings and without reporting settings; The measurement behavior (e.g. measurement restrictions) of the resource setting is defined in the measurement setting;</w:t>
      </w:r>
    </w:p>
    <w:p w14:paraId="76B733B4" w14:textId="77777777" w:rsidR="00B25ACD" w:rsidRPr="000456C6" w:rsidRDefault="00B25ACD" w:rsidP="00B25ACD">
      <w:pPr>
        <w:pStyle w:val="a8"/>
        <w:numPr>
          <w:ilvl w:val="0"/>
          <w:numId w:val="35"/>
        </w:numPr>
        <w:spacing w:afterLines="50" w:after="120"/>
        <w:rPr>
          <w:rFonts w:ascii="Times New Roman" w:hAnsi="Times New Roman" w:cs="Times New Roman"/>
          <w:b/>
          <w:bCs/>
          <w:iCs/>
          <w:kern w:val="0"/>
          <w:sz w:val="20"/>
          <w:szCs w:val="20"/>
        </w:rPr>
      </w:pPr>
      <w:r w:rsidRPr="000456C6">
        <w:rPr>
          <w:rFonts w:ascii="Times New Roman" w:hAnsi="Times New Roman" w:cs="Times New Roman" w:hint="eastAsia"/>
          <w:b/>
          <w:bCs/>
          <w:iCs/>
          <w:kern w:val="0"/>
          <w:sz w:val="20"/>
          <w:szCs w:val="20"/>
        </w:rPr>
        <w:t xml:space="preserve">Allow a default resource setting with possible reference signals other than CSI-RS; These signals are used for </w:t>
      </w:r>
      <w:r>
        <w:rPr>
          <w:rFonts w:ascii="Times New Roman" w:hAnsi="Times New Roman" w:cs="Times New Roman" w:hint="eastAsia"/>
          <w:b/>
          <w:bCs/>
          <w:iCs/>
          <w:kern w:val="0"/>
          <w:sz w:val="20"/>
          <w:szCs w:val="20"/>
        </w:rPr>
        <w:t>P-1 procedure in initial access</w:t>
      </w:r>
      <w:r>
        <w:rPr>
          <w:rFonts w:ascii="Times New Roman" w:hAnsi="Times New Roman" w:cs="Times New Roman"/>
          <w:b/>
          <w:bCs/>
          <w:iCs/>
          <w:kern w:val="0"/>
          <w:sz w:val="20"/>
          <w:szCs w:val="20"/>
        </w:rPr>
        <w:t>.</w:t>
      </w:r>
    </w:p>
    <w:p w14:paraId="0237E449" w14:textId="77777777" w:rsidR="00B25ACD" w:rsidRPr="00E21DDD" w:rsidRDefault="00B25ACD" w:rsidP="00B25ACD">
      <w:pPr>
        <w:pStyle w:val="Proposal"/>
        <w:spacing w:after="120"/>
        <w:rPr>
          <w:rFonts w:ascii="Times New Roman" w:hAnsi="Times New Roman" w:cs="Times New Roman"/>
        </w:rPr>
      </w:pPr>
      <w:r>
        <w:rPr>
          <w:rFonts w:ascii="Times New Roman" w:hAnsi="Times New Roman" w:cs="Times New Roman"/>
          <w:iCs/>
          <w:kern w:val="0"/>
          <w:sz w:val="20"/>
          <w:szCs w:val="20"/>
        </w:rPr>
        <w:t>L1/L2 dynamic triggering of semi-persistent/aperiodic CSI-RS and reports is through L1/L2 triggering of links in the measurement settings.</w:t>
      </w:r>
    </w:p>
    <w:p w14:paraId="59FCBADC" w14:textId="77777777" w:rsidR="00E5185C" w:rsidRPr="00E21DDD" w:rsidRDefault="00E5185C" w:rsidP="00E5185C">
      <w:pPr>
        <w:pStyle w:val="Proposal"/>
        <w:spacing w:after="120"/>
        <w:rPr>
          <w:rFonts w:ascii="Times New Roman" w:hAnsi="Times New Roman" w:cs="Times New Roman"/>
        </w:rPr>
      </w:pPr>
      <w:r>
        <w:rPr>
          <w:rFonts w:ascii="Times New Roman" w:hAnsi="Times New Roman" w:cs="Times New Roman"/>
          <w:iCs/>
          <w:kern w:val="0"/>
          <w:sz w:val="20"/>
          <w:szCs w:val="20"/>
        </w:rPr>
        <w:t>Semi-persistent CSI-RS transmission and semi-persistent reporting are triggered through MAC-CE.</w:t>
      </w:r>
    </w:p>
    <w:p w14:paraId="52EFB50D" w14:textId="77777777" w:rsidR="00E5185C" w:rsidRPr="0004185C" w:rsidRDefault="00E5185C" w:rsidP="00E5185C">
      <w:pPr>
        <w:pStyle w:val="Proposal"/>
        <w:spacing w:after="120"/>
        <w:rPr>
          <w:rFonts w:ascii="Times New Roman" w:hAnsi="Times New Roman" w:cs="Times New Roman"/>
        </w:rPr>
      </w:pPr>
      <w:r>
        <w:rPr>
          <w:rFonts w:ascii="Times New Roman" w:hAnsi="Times New Roman" w:cs="Times New Roman"/>
          <w:kern w:val="0"/>
          <w:sz w:val="20"/>
          <w:szCs w:val="20"/>
        </w:rPr>
        <w:t>Values of X and Y for aperiodic CSI-RS and reports are configured in the links of measurement settings.</w:t>
      </w:r>
    </w:p>
    <w:p w14:paraId="683784F7" w14:textId="586E26BE" w:rsidR="007647E9" w:rsidRPr="00B25ACD" w:rsidRDefault="007647E9" w:rsidP="00B25ACD">
      <w:pPr>
        <w:rPr>
          <w:rFonts w:ascii="Times New Roman" w:hAnsi="Times New Roman" w:cs="Times New Roman"/>
          <w:sz w:val="20"/>
          <w:szCs w:val="20"/>
        </w:rPr>
      </w:pPr>
      <w:bookmarkStart w:id="0" w:name="_GoBack"/>
      <w:bookmarkEnd w:id="0"/>
    </w:p>
    <w:p w14:paraId="51CA5F52" w14:textId="77777777" w:rsidR="00A76121" w:rsidRPr="00E21DDD" w:rsidRDefault="002E683D" w:rsidP="00E21DDD">
      <w:pPr>
        <w:pStyle w:val="1"/>
        <w:spacing w:before="0" w:after="120"/>
        <w:rPr>
          <w:rFonts w:ascii="Times New Roman" w:hAnsi="Times New Roman" w:cs="Times New Roman"/>
        </w:rPr>
      </w:pPr>
      <w:bookmarkStart w:id="1" w:name="_In-sequence_SDU_delivery"/>
      <w:bookmarkEnd w:id="1"/>
      <w:r w:rsidRPr="00E21DDD">
        <w:rPr>
          <w:rFonts w:ascii="Times New Roman" w:hAnsi="Times New Roman" w:cs="Times New Roman"/>
        </w:rPr>
        <w:t>References</w:t>
      </w:r>
    </w:p>
    <w:p w14:paraId="51CA5F53" w14:textId="77777777" w:rsidR="00A76121" w:rsidRPr="00E21DDD" w:rsidRDefault="00A76121" w:rsidP="00E21DDD">
      <w:pPr>
        <w:pStyle w:val="Reference"/>
        <w:numPr>
          <w:ilvl w:val="0"/>
          <w:numId w:val="0"/>
        </w:numPr>
        <w:tabs>
          <w:tab w:val="clear" w:pos="567"/>
        </w:tabs>
        <w:spacing w:after="120"/>
        <w:rPr>
          <w:rFonts w:ascii="Times New Roman" w:hAnsi="Times New Roman" w:cs="Times New Roman"/>
        </w:rPr>
      </w:pPr>
    </w:p>
    <w:sectPr w:rsidR="00A76121" w:rsidRPr="00E21DDD">
      <w:headerReference w:type="even" r:id="rId11"/>
      <w:footerReference w:type="default" r:id="rId12"/>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03574" w14:textId="77777777" w:rsidR="00942F9C" w:rsidRDefault="00942F9C">
      <w:r>
        <w:separator/>
      </w:r>
    </w:p>
  </w:endnote>
  <w:endnote w:type="continuationSeparator" w:id="0">
    <w:p w14:paraId="12981D85" w14:textId="77777777" w:rsidR="00942F9C" w:rsidRDefault="00942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60" w14:textId="20C2A492" w:rsidR="00855EF6" w:rsidRDefault="00855EF6">
    <w:pPr>
      <w:pStyle w:val="ac"/>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E5185C">
      <w:rPr>
        <w:rStyle w:val="af0"/>
        <w:noProof/>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E5185C">
      <w:rPr>
        <w:rStyle w:val="af0"/>
        <w:noProof/>
      </w:rPr>
      <w:t>4</w:t>
    </w:r>
    <w:r>
      <w:rPr>
        <w:rStyle w:val="af0"/>
      </w:rPr>
      <w:fldChar w:fldCharType="end"/>
    </w:r>
    <w:r>
      <w:rPr>
        <w:rStyle w:val="af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33248" w14:textId="77777777" w:rsidR="00942F9C" w:rsidRDefault="00942F9C">
      <w:r>
        <w:separator/>
      </w:r>
    </w:p>
  </w:footnote>
  <w:footnote w:type="continuationSeparator" w:id="0">
    <w:p w14:paraId="2881ACC4" w14:textId="77777777" w:rsidR="00942F9C" w:rsidRDefault="00942F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5E" w14:textId="77777777" w:rsidR="00855EF6" w:rsidRDefault="00855E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5EC6DF8"/>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FD2F79"/>
    <w:multiLevelType w:val="hybridMultilevel"/>
    <w:tmpl w:val="EBAEF9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683675"/>
    <w:multiLevelType w:val="hybridMultilevel"/>
    <w:tmpl w:val="B82273B4"/>
    <w:lvl w:ilvl="0" w:tplc="204A1F4E">
      <w:start w:val="1"/>
      <w:numFmt w:val="bullet"/>
      <w:lvlText w:val="•"/>
      <w:lvlJc w:val="left"/>
      <w:pPr>
        <w:tabs>
          <w:tab w:val="num" w:pos="360"/>
        </w:tabs>
        <w:ind w:left="360" w:hanging="360"/>
      </w:pPr>
      <w:rPr>
        <w:rFonts w:ascii="Arial" w:hAnsi="Arial" w:hint="default"/>
      </w:rPr>
    </w:lvl>
    <w:lvl w:ilvl="1" w:tplc="3566ECDE" w:tentative="1">
      <w:start w:val="1"/>
      <w:numFmt w:val="bullet"/>
      <w:lvlText w:val="•"/>
      <w:lvlJc w:val="left"/>
      <w:pPr>
        <w:tabs>
          <w:tab w:val="num" w:pos="1080"/>
        </w:tabs>
        <w:ind w:left="1080" w:hanging="360"/>
      </w:pPr>
      <w:rPr>
        <w:rFonts w:ascii="Arial" w:hAnsi="Arial" w:hint="default"/>
      </w:rPr>
    </w:lvl>
    <w:lvl w:ilvl="2" w:tplc="B21EB2BA" w:tentative="1">
      <w:start w:val="1"/>
      <w:numFmt w:val="bullet"/>
      <w:lvlText w:val="•"/>
      <w:lvlJc w:val="left"/>
      <w:pPr>
        <w:tabs>
          <w:tab w:val="num" w:pos="1800"/>
        </w:tabs>
        <w:ind w:left="1800" w:hanging="360"/>
      </w:pPr>
      <w:rPr>
        <w:rFonts w:ascii="Arial" w:hAnsi="Arial" w:hint="default"/>
      </w:rPr>
    </w:lvl>
    <w:lvl w:ilvl="3" w:tplc="FC168214" w:tentative="1">
      <w:start w:val="1"/>
      <w:numFmt w:val="bullet"/>
      <w:lvlText w:val="•"/>
      <w:lvlJc w:val="left"/>
      <w:pPr>
        <w:tabs>
          <w:tab w:val="num" w:pos="2520"/>
        </w:tabs>
        <w:ind w:left="2520" w:hanging="360"/>
      </w:pPr>
      <w:rPr>
        <w:rFonts w:ascii="Arial" w:hAnsi="Arial" w:hint="default"/>
      </w:rPr>
    </w:lvl>
    <w:lvl w:ilvl="4" w:tplc="CFCAED34" w:tentative="1">
      <w:start w:val="1"/>
      <w:numFmt w:val="bullet"/>
      <w:lvlText w:val="•"/>
      <w:lvlJc w:val="left"/>
      <w:pPr>
        <w:tabs>
          <w:tab w:val="num" w:pos="3240"/>
        </w:tabs>
        <w:ind w:left="3240" w:hanging="360"/>
      </w:pPr>
      <w:rPr>
        <w:rFonts w:ascii="Arial" w:hAnsi="Arial" w:hint="default"/>
      </w:rPr>
    </w:lvl>
    <w:lvl w:ilvl="5" w:tplc="643A9D2C" w:tentative="1">
      <w:start w:val="1"/>
      <w:numFmt w:val="bullet"/>
      <w:lvlText w:val="•"/>
      <w:lvlJc w:val="left"/>
      <w:pPr>
        <w:tabs>
          <w:tab w:val="num" w:pos="3960"/>
        </w:tabs>
        <w:ind w:left="3960" w:hanging="360"/>
      </w:pPr>
      <w:rPr>
        <w:rFonts w:ascii="Arial" w:hAnsi="Arial" w:hint="default"/>
      </w:rPr>
    </w:lvl>
    <w:lvl w:ilvl="6" w:tplc="10B433C4" w:tentative="1">
      <w:start w:val="1"/>
      <w:numFmt w:val="bullet"/>
      <w:lvlText w:val="•"/>
      <w:lvlJc w:val="left"/>
      <w:pPr>
        <w:tabs>
          <w:tab w:val="num" w:pos="4680"/>
        </w:tabs>
        <w:ind w:left="4680" w:hanging="360"/>
      </w:pPr>
      <w:rPr>
        <w:rFonts w:ascii="Arial" w:hAnsi="Arial" w:hint="default"/>
      </w:rPr>
    </w:lvl>
    <w:lvl w:ilvl="7" w:tplc="706A1BEE" w:tentative="1">
      <w:start w:val="1"/>
      <w:numFmt w:val="bullet"/>
      <w:lvlText w:val="•"/>
      <w:lvlJc w:val="left"/>
      <w:pPr>
        <w:tabs>
          <w:tab w:val="num" w:pos="5400"/>
        </w:tabs>
        <w:ind w:left="5400" w:hanging="360"/>
      </w:pPr>
      <w:rPr>
        <w:rFonts w:ascii="Arial" w:hAnsi="Arial" w:hint="default"/>
      </w:rPr>
    </w:lvl>
    <w:lvl w:ilvl="8" w:tplc="C66A5BA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6311888"/>
    <w:multiLevelType w:val="hybridMultilevel"/>
    <w:tmpl w:val="C1D8FA96"/>
    <w:lvl w:ilvl="0" w:tplc="FC9C9338">
      <w:start w:val="1"/>
      <w:numFmt w:val="bullet"/>
      <w:lvlText w:val="•"/>
      <w:lvlJc w:val="left"/>
      <w:pPr>
        <w:tabs>
          <w:tab w:val="num" w:pos="360"/>
        </w:tabs>
        <w:ind w:left="360" w:hanging="360"/>
      </w:pPr>
      <w:rPr>
        <w:rFonts w:ascii="Arial" w:hAnsi="Arial" w:hint="default"/>
      </w:rPr>
    </w:lvl>
    <w:lvl w:ilvl="1" w:tplc="43B0099C" w:tentative="1">
      <w:start w:val="1"/>
      <w:numFmt w:val="bullet"/>
      <w:lvlText w:val="•"/>
      <w:lvlJc w:val="left"/>
      <w:pPr>
        <w:tabs>
          <w:tab w:val="num" w:pos="1080"/>
        </w:tabs>
        <w:ind w:left="1080" w:hanging="360"/>
      </w:pPr>
      <w:rPr>
        <w:rFonts w:ascii="Arial" w:hAnsi="Arial" w:hint="default"/>
      </w:rPr>
    </w:lvl>
    <w:lvl w:ilvl="2" w:tplc="EF6491F0" w:tentative="1">
      <w:start w:val="1"/>
      <w:numFmt w:val="bullet"/>
      <w:lvlText w:val="•"/>
      <w:lvlJc w:val="left"/>
      <w:pPr>
        <w:tabs>
          <w:tab w:val="num" w:pos="1800"/>
        </w:tabs>
        <w:ind w:left="1800" w:hanging="360"/>
      </w:pPr>
      <w:rPr>
        <w:rFonts w:ascii="Arial" w:hAnsi="Arial" w:hint="default"/>
      </w:rPr>
    </w:lvl>
    <w:lvl w:ilvl="3" w:tplc="387A171C" w:tentative="1">
      <w:start w:val="1"/>
      <w:numFmt w:val="bullet"/>
      <w:lvlText w:val="•"/>
      <w:lvlJc w:val="left"/>
      <w:pPr>
        <w:tabs>
          <w:tab w:val="num" w:pos="2520"/>
        </w:tabs>
        <w:ind w:left="2520" w:hanging="360"/>
      </w:pPr>
      <w:rPr>
        <w:rFonts w:ascii="Arial" w:hAnsi="Arial" w:hint="default"/>
      </w:rPr>
    </w:lvl>
    <w:lvl w:ilvl="4" w:tplc="1472C2F4" w:tentative="1">
      <w:start w:val="1"/>
      <w:numFmt w:val="bullet"/>
      <w:lvlText w:val="•"/>
      <w:lvlJc w:val="left"/>
      <w:pPr>
        <w:tabs>
          <w:tab w:val="num" w:pos="3240"/>
        </w:tabs>
        <w:ind w:left="3240" w:hanging="360"/>
      </w:pPr>
      <w:rPr>
        <w:rFonts w:ascii="Arial" w:hAnsi="Arial" w:hint="default"/>
      </w:rPr>
    </w:lvl>
    <w:lvl w:ilvl="5" w:tplc="BC963608" w:tentative="1">
      <w:start w:val="1"/>
      <w:numFmt w:val="bullet"/>
      <w:lvlText w:val="•"/>
      <w:lvlJc w:val="left"/>
      <w:pPr>
        <w:tabs>
          <w:tab w:val="num" w:pos="3960"/>
        </w:tabs>
        <w:ind w:left="3960" w:hanging="360"/>
      </w:pPr>
      <w:rPr>
        <w:rFonts w:ascii="Arial" w:hAnsi="Arial" w:hint="default"/>
      </w:rPr>
    </w:lvl>
    <w:lvl w:ilvl="6" w:tplc="47AC28AC" w:tentative="1">
      <w:start w:val="1"/>
      <w:numFmt w:val="bullet"/>
      <w:lvlText w:val="•"/>
      <w:lvlJc w:val="left"/>
      <w:pPr>
        <w:tabs>
          <w:tab w:val="num" w:pos="4680"/>
        </w:tabs>
        <w:ind w:left="4680" w:hanging="360"/>
      </w:pPr>
      <w:rPr>
        <w:rFonts w:ascii="Arial" w:hAnsi="Arial" w:hint="default"/>
      </w:rPr>
    </w:lvl>
    <w:lvl w:ilvl="7" w:tplc="DA2A0932" w:tentative="1">
      <w:start w:val="1"/>
      <w:numFmt w:val="bullet"/>
      <w:lvlText w:val="•"/>
      <w:lvlJc w:val="left"/>
      <w:pPr>
        <w:tabs>
          <w:tab w:val="num" w:pos="5400"/>
        </w:tabs>
        <w:ind w:left="5400" w:hanging="360"/>
      </w:pPr>
      <w:rPr>
        <w:rFonts w:ascii="Arial" w:hAnsi="Arial" w:hint="default"/>
      </w:rPr>
    </w:lvl>
    <w:lvl w:ilvl="8" w:tplc="2988D41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7E56740"/>
    <w:multiLevelType w:val="hybridMultilevel"/>
    <w:tmpl w:val="B28C1CDC"/>
    <w:lvl w:ilvl="0" w:tplc="70FCE8FE">
      <w:start w:val="1"/>
      <w:numFmt w:val="bullet"/>
      <w:lvlText w:val="•"/>
      <w:lvlJc w:val="left"/>
      <w:pPr>
        <w:tabs>
          <w:tab w:val="num" w:pos="720"/>
        </w:tabs>
        <w:ind w:left="720" w:hanging="360"/>
      </w:pPr>
      <w:rPr>
        <w:rFonts w:ascii="Arial" w:hAnsi="Arial" w:hint="default"/>
      </w:rPr>
    </w:lvl>
    <w:lvl w:ilvl="1" w:tplc="0A165A8C">
      <w:start w:val="276"/>
      <w:numFmt w:val="bullet"/>
      <w:lvlText w:val="–"/>
      <w:lvlJc w:val="left"/>
      <w:pPr>
        <w:tabs>
          <w:tab w:val="num" w:pos="1440"/>
        </w:tabs>
        <w:ind w:left="1440" w:hanging="360"/>
      </w:pPr>
      <w:rPr>
        <w:rFonts w:ascii="Arial" w:hAnsi="Arial" w:hint="default"/>
      </w:rPr>
    </w:lvl>
    <w:lvl w:ilvl="2" w:tplc="396C3F32">
      <w:start w:val="276"/>
      <w:numFmt w:val="bullet"/>
      <w:lvlText w:val="•"/>
      <w:lvlJc w:val="left"/>
      <w:pPr>
        <w:tabs>
          <w:tab w:val="num" w:pos="2160"/>
        </w:tabs>
        <w:ind w:left="2160" w:hanging="360"/>
      </w:pPr>
      <w:rPr>
        <w:rFonts w:ascii="Arial" w:hAnsi="Arial" w:hint="default"/>
      </w:rPr>
    </w:lvl>
    <w:lvl w:ilvl="3" w:tplc="D60C433A">
      <w:start w:val="1"/>
      <w:numFmt w:val="bullet"/>
      <w:lvlText w:val="•"/>
      <w:lvlJc w:val="left"/>
      <w:pPr>
        <w:tabs>
          <w:tab w:val="num" w:pos="2880"/>
        </w:tabs>
        <w:ind w:left="2880" w:hanging="360"/>
      </w:pPr>
      <w:rPr>
        <w:rFonts w:ascii="Arial" w:hAnsi="Arial" w:hint="default"/>
      </w:rPr>
    </w:lvl>
    <w:lvl w:ilvl="4" w:tplc="86E2FD1A" w:tentative="1">
      <w:start w:val="1"/>
      <w:numFmt w:val="bullet"/>
      <w:lvlText w:val="•"/>
      <w:lvlJc w:val="left"/>
      <w:pPr>
        <w:tabs>
          <w:tab w:val="num" w:pos="3600"/>
        </w:tabs>
        <w:ind w:left="3600" w:hanging="360"/>
      </w:pPr>
      <w:rPr>
        <w:rFonts w:ascii="Arial" w:hAnsi="Arial" w:hint="default"/>
      </w:rPr>
    </w:lvl>
    <w:lvl w:ilvl="5" w:tplc="73BE993C" w:tentative="1">
      <w:start w:val="1"/>
      <w:numFmt w:val="bullet"/>
      <w:lvlText w:val="•"/>
      <w:lvlJc w:val="left"/>
      <w:pPr>
        <w:tabs>
          <w:tab w:val="num" w:pos="4320"/>
        </w:tabs>
        <w:ind w:left="4320" w:hanging="360"/>
      </w:pPr>
      <w:rPr>
        <w:rFonts w:ascii="Arial" w:hAnsi="Arial" w:hint="default"/>
      </w:rPr>
    </w:lvl>
    <w:lvl w:ilvl="6" w:tplc="3A96F6F0" w:tentative="1">
      <w:start w:val="1"/>
      <w:numFmt w:val="bullet"/>
      <w:lvlText w:val="•"/>
      <w:lvlJc w:val="left"/>
      <w:pPr>
        <w:tabs>
          <w:tab w:val="num" w:pos="5040"/>
        </w:tabs>
        <w:ind w:left="5040" w:hanging="360"/>
      </w:pPr>
      <w:rPr>
        <w:rFonts w:ascii="Arial" w:hAnsi="Arial" w:hint="default"/>
      </w:rPr>
    </w:lvl>
    <w:lvl w:ilvl="7" w:tplc="0810B4CE" w:tentative="1">
      <w:start w:val="1"/>
      <w:numFmt w:val="bullet"/>
      <w:lvlText w:val="•"/>
      <w:lvlJc w:val="left"/>
      <w:pPr>
        <w:tabs>
          <w:tab w:val="num" w:pos="5760"/>
        </w:tabs>
        <w:ind w:left="5760" w:hanging="360"/>
      </w:pPr>
      <w:rPr>
        <w:rFonts w:ascii="Arial" w:hAnsi="Arial" w:hint="default"/>
      </w:rPr>
    </w:lvl>
    <w:lvl w:ilvl="8" w:tplc="DA28E4F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FD4FD8"/>
    <w:multiLevelType w:val="hybridMultilevel"/>
    <w:tmpl w:val="CE0A137A"/>
    <w:lvl w:ilvl="0" w:tplc="04090001">
      <w:start w:val="1"/>
      <w:numFmt w:val="bullet"/>
      <w:lvlText w:val=""/>
      <w:lvlJc w:val="left"/>
      <w:pPr>
        <w:ind w:left="780" w:hanging="420"/>
      </w:pPr>
      <w:rPr>
        <w:rFonts w:ascii="Symbol" w:hAnsi="Symbol"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F0344A"/>
    <w:multiLevelType w:val="hybridMultilevel"/>
    <w:tmpl w:val="685C21F4"/>
    <w:lvl w:ilvl="0" w:tplc="15F81D60">
      <w:start w:val="1"/>
      <w:numFmt w:val="bullet"/>
      <w:lvlText w:val="•"/>
      <w:lvlJc w:val="left"/>
      <w:pPr>
        <w:tabs>
          <w:tab w:val="num" w:pos="720"/>
        </w:tabs>
        <w:ind w:left="720" w:hanging="360"/>
      </w:pPr>
      <w:rPr>
        <w:rFonts w:ascii="Arial" w:hAnsi="Arial" w:hint="default"/>
      </w:rPr>
    </w:lvl>
    <w:lvl w:ilvl="1" w:tplc="4894CB7C">
      <w:start w:val="276"/>
      <w:numFmt w:val="bullet"/>
      <w:lvlText w:val="–"/>
      <w:lvlJc w:val="left"/>
      <w:pPr>
        <w:tabs>
          <w:tab w:val="num" w:pos="1440"/>
        </w:tabs>
        <w:ind w:left="1440" w:hanging="360"/>
      </w:pPr>
      <w:rPr>
        <w:rFonts w:ascii="Arial" w:hAnsi="Arial" w:hint="default"/>
      </w:rPr>
    </w:lvl>
    <w:lvl w:ilvl="2" w:tplc="F69A3948">
      <w:start w:val="276"/>
      <w:numFmt w:val="bullet"/>
      <w:lvlText w:val="•"/>
      <w:lvlJc w:val="left"/>
      <w:pPr>
        <w:tabs>
          <w:tab w:val="num" w:pos="2160"/>
        </w:tabs>
        <w:ind w:left="2160" w:hanging="360"/>
      </w:pPr>
      <w:rPr>
        <w:rFonts w:ascii="Arial" w:hAnsi="Arial" w:hint="default"/>
      </w:rPr>
    </w:lvl>
    <w:lvl w:ilvl="3" w:tplc="119A9FEC" w:tentative="1">
      <w:start w:val="1"/>
      <w:numFmt w:val="bullet"/>
      <w:lvlText w:val="•"/>
      <w:lvlJc w:val="left"/>
      <w:pPr>
        <w:tabs>
          <w:tab w:val="num" w:pos="2880"/>
        </w:tabs>
        <w:ind w:left="2880" w:hanging="360"/>
      </w:pPr>
      <w:rPr>
        <w:rFonts w:ascii="Arial" w:hAnsi="Arial" w:hint="default"/>
      </w:rPr>
    </w:lvl>
    <w:lvl w:ilvl="4" w:tplc="B14090FA" w:tentative="1">
      <w:start w:val="1"/>
      <w:numFmt w:val="bullet"/>
      <w:lvlText w:val="•"/>
      <w:lvlJc w:val="left"/>
      <w:pPr>
        <w:tabs>
          <w:tab w:val="num" w:pos="3600"/>
        </w:tabs>
        <w:ind w:left="3600" w:hanging="360"/>
      </w:pPr>
      <w:rPr>
        <w:rFonts w:ascii="Arial" w:hAnsi="Arial" w:hint="default"/>
      </w:rPr>
    </w:lvl>
    <w:lvl w:ilvl="5" w:tplc="700849C2" w:tentative="1">
      <w:start w:val="1"/>
      <w:numFmt w:val="bullet"/>
      <w:lvlText w:val="•"/>
      <w:lvlJc w:val="left"/>
      <w:pPr>
        <w:tabs>
          <w:tab w:val="num" w:pos="4320"/>
        </w:tabs>
        <w:ind w:left="4320" w:hanging="360"/>
      </w:pPr>
      <w:rPr>
        <w:rFonts w:ascii="Arial" w:hAnsi="Arial" w:hint="default"/>
      </w:rPr>
    </w:lvl>
    <w:lvl w:ilvl="6" w:tplc="168C5FB8" w:tentative="1">
      <w:start w:val="1"/>
      <w:numFmt w:val="bullet"/>
      <w:lvlText w:val="•"/>
      <w:lvlJc w:val="left"/>
      <w:pPr>
        <w:tabs>
          <w:tab w:val="num" w:pos="5040"/>
        </w:tabs>
        <w:ind w:left="5040" w:hanging="360"/>
      </w:pPr>
      <w:rPr>
        <w:rFonts w:ascii="Arial" w:hAnsi="Arial" w:hint="default"/>
      </w:rPr>
    </w:lvl>
    <w:lvl w:ilvl="7" w:tplc="83281CE0" w:tentative="1">
      <w:start w:val="1"/>
      <w:numFmt w:val="bullet"/>
      <w:lvlText w:val="•"/>
      <w:lvlJc w:val="left"/>
      <w:pPr>
        <w:tabs>
          <w:tab w:val="num" w:pos="5760"/>
        </w:tabs>
        <w:ind w:left="5760" w:hanging="360"/>
      </w:pPr>
      <w:rPr>
        <w:rFonts w:ascii="Arial" w:hAnsi="Arial" w:hint="default"/>
      </w:rPr>
    </w:lvl>
    <w:lvl w:ilvl="8" w:tplc="3A8A30D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D144E3"/>
    <w:multiLevelType w:val="hybridMultilevel"/>
    <w:tmpl w:val="EAA663E4"/>
    <w:lvl w:ilvl="0" w:tplc="93E676FC">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1"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86479"/>
    <w:multiLevelType w:val="hybridMultilevel"/>
    <w:tmpl w:val="9FCE15CA"/>
    <w:lvl w:ilvl="0" w:tplc="53C8A576">
      <w:start w:val="1"/>
      <w:numFmt w:val="bullet"/>
      <w:lvlText w:val="•"/>
      <w:lvlJc w:val="left"/>
      <w:pPr>
        <w:tabs>
          <w:tab w:val="num" w:pos="720"/>
        </w:tabs>
        <w:ind w:left="720" w:hanging="360"/>
      </w:pPr>
      <w:rPr>
        <w:rFonts w:ascii="Arial" w:hAnsi="Arial" w:hint="default"/>
      </w:rPr>
    </w:lvl>
    <w:lvl w:ilvl="1" w:tplc="0D96AD4A">
      <w:start w:val="276"/>
      <w:numFmt w:val="bullet"/>
      <w:lvlText w:val="–"/>
      <w:lvlJc w:val="left"/>
      <w:pPr>
        <w:tabs>
          <w:tab w:val="num" w:pos="1440"/>
        </w:tabs>
        <w:ind w:left="1440" w:hanging="360"/>
      </w:pPr>
      <w:rPr>
        <w:rFonts w:ascii="Arial" w:hAnsi="Arial" w:hint="default"/>
      </w:rPr>
    </w:lvl>
    <w:lvl w:ilvl="2" w:tplc="711CC5B2">
      <w:start w:val="276"/>
      <w:numFmt w:val="bullet"/>
      <w:lvlText w:val="•"/>
      <w:lvlJc w:val="left"/>
      <w:pPr>
        <w:tabs>
          <w:tab w:val="num" w:pos="2160"/>
        </w:tabs>
        <w:ind w:left="2160" w:hanging="360"/>
      </w:pPr>
      <w:rPr>
        <w:rFonts w:ascii="Arial" w:hAnsi="Arial" w:hint="default"/>
      </w:rPr>
    </w:lvl>
    <w:lvl w:ilvl="3" w:tplc="F104AB24" w:tentative="1">
      <w:start w:val="1"/>
      <w:numFmt w:val="bullet"/>
      <w:lvlText w:val="•"/>
      <w:lvlJc w:val="left"/>
      <w:pPr>
        <w:tabs>
          <w:tab w:val="num" w:pos="2880"/>
        </w:tabs>
        <w:ind w:left="2880" w:hanging="360"/>
      </w:pPr>
      <w:rPr>
        <w:rFonts w:ascii="Arial" w:hAnsi="Arial" w:hint="default"/>
      </w:rPr>
    </w:lvl>
    <w:lvl w:ilvl="4" w:tplc="288023C6" w:tentative="1">
      <w:start w:val="1"/>
      <w:numFmt w:val="bullet"/>
      <w:lvlText w:val="•"/>
      <w:lvlJc w:val="left"/>
      <w:pPr>
        <w:tabs>
          <w:tab w:val="num" w:pos="3600"/>
        </w:tabs>
        <w:ind w:left="3600" w:hanging="360"/>
      </w:pPr>
      <w:rPr>
        <w:rFonts w:ascii="Arial" w:hAnsi="Arial" w:hint="default"/>
      </w:rPr>
    </w:lvl>
    <w:lvl w:ilvl="5" w:tplc="ECC87A96" w:tentative="1">
      <w:start w:val="1"/>
      <w:numFmt w:val="bullet"/>
      <w:lvlText w:val="•"/>
      <w:lvlJc w:val="left"/>
      <w:pPr>
        <w:tabs>
          <w:tab w:val="num" w:pos="4320"/>
        </w:tabs>
        <w:ind w:left="4320" w:hanging="360"/>
      </w:pPr>
      <w:rPr>
        <w:rFonts w:ascii="Arial" w:hAnsi="Arial" w:hint="default"/>
      </w:rPr>
    </w:lvl>
    <w:lvl w:ilvl="6" w:tplc="4C0CFF3E" w:tentative="1">
      <w:start w:val="1"/>
      <w:numFmt w:val="bullet"/>
      <w:lvlText w:val="•"/>
      <w:lvlJc w:val="left"/>
      <w:pPr>
        <w:tabs>
          <w:tab w:val="num" w:pos="5040"/>
        </w:tabs>
        <w:ind w:left="5040" w:hanging="360"/>
      </w:pPr>
      <w:rPr>
        <w:rFonts w:ascii="Arial" w:hAnsi="Arial" w:hint="default"/>
      </w:rPr>
    </w:lvl>
    <w:lvl w:ilvl="7" w:tplc="A07E7528" w:tentative="1">
      <w:start w:val="1"/>
      <w:numFmt w:val="bullet"/>
      <w:lvlText w:val="•"/>
      <w:lvlJc w:val="left"/>
      <w:pPr>
        <w:tabs>
          <w:tab w:val="num" w:pos="5760"/>
        </w:tabs>
        <w:ind w:left="5760" w:hanging="360"/>
      </w:pPr>
      <w:rPr>
        <w:rFonts w:ascii="Arial" w:hAnsi="Arial" w:hint="default"/>
      </w:rPr>
    </w:lvl>
    <w:lvl w:ilvl="8" w:tplc="2124D0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FF2599"/>
    <w:multiLevelType w:val="hybridMultilevel"/>
    <w:tmpl w:val="286C0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9C20EB"/>
    <w:multiLevelType w:val="hybridMultilevel"/>
    <w:tmpl w:val="375C1E3E"/>
    <w:lvl w:ilvl="0" w:tplc="9DFEA50A">
      <w:start w:val="1"/>
      <w:numFmt w:val="bullet"/>
      <w:lvlText w:val="•"/>
      <w:lvlJc w:val="left"/>
      <w:pPr>
        <w:tabs>
          <w:tab w:val="num" w:pos="720"/>
        </w:tabs>
        <w:ind w:left="720" w:hanging="360"/>
      </w:pPr>
      <w:rPr>
        <w:rFonts w:ascii="Arial" w:hAnsi="Arial" w:hint="default"/>
      </w:rPr>
    </w:lvl>
    <w:lvl w:ilvl="1" w:tplc="01686510" w:tentative="1">
      <w:start w:val="1"/>
      <w:numFmt w:val="bullet"/>
      <w:lvlText w:val="•"/>
      <w:lvlJc w:val="left"/>
      <w:pPr>
        <w:tabs>
          <w:tab w:val="num" w:pos="1440"/>
        </w:tabs>
        <w:ind w:left="1440" w:hanging="360"/>
      </w:pPr>
      <w:rPr>
        <w:rFonts w:ascii="Arial" w:hAnsi="Arial" w:hint="default"/>
      </w:rPr>
    </w:lvl>
    <w:lvl w:ilvl="2" w:tplc="8518936E" w:tentative="1">
      <w:start w:val="1"/>
      <w:numFmt w:val="bullet"/>
      <w:lvlText w:val="•"/>
      <w:lvlJc w:val="left"/>
      <w:pPr>
        <w:tabs>
          <w:tab w:val="num" w:pos="2160"/>
        </w:tabs>
        <w:ind w:left="2160" w:hanging="360"/>
      </w:pPr>
      <w:rPr>
        <w:rFonts w:ascii="Arial" w:hAnsi="Arial" w:hint="default"/>
      </w:rPr>
    </w:lvl>
    <w:lvl w:ilvl="3" w:tplc="8FF2CACA" w:tentative="1">
      <w:start w:val="1"/>
      <w:numFmt w:val="bullet"/>
      <w:lvlText w:val="•"/>
      <w:lvlJc w:val="left"/>
      <w:pPr>
        <w:tabs>
          <w:tab w:val="num" w:pos="2880"/>
        </w:tabs>
        <w:ind w:left="2880" w:hanging="360"/>
      </w:pPr>
      <w:rPr>
        <w:rFonts w:ascii="Arial" w:hAnsi="Arial" w:hint="default"/>
      </w:rPr>
    </w:lvl>
    <w:lvl w:ilvl="4" w:tplc="4978E1CC" w:tentative="1">
      <w:start w:val="1"/>
      <w:numFmt w:val="bullet"/>
      <w:lvlText w:val="•"/>
      <w:lvlJc w:val="left"/>
      <w:pPr>
        <w:tabs>
          <w:tab w:val="num" w:pos="3600"/>
        </w:tabs>
        <w:ind w:left="3600" w:hanging="360"/>
      </w:pPr>
      <w:rPr>
        <w:rFonts w:ascii="Arial" w:hAnsi="Arial" w:hint="default"/>
      </w:rPr>
    </w:lvl>
    <w:lvl w:ilvl="5" w:tplc="D6983EF4" w:tentative="1">
      <w:start w:val="1"/>
      <w:numFmt w:val="bullet"/>
      <w:lvlText w:val="•"/>
      <w:lvlJc w:val="left"/>
      <w:pPr>
        <w:tabs>
          <w:tab w:val="num" w:pos="4320"/>
        </w:tabs>
        <w:ind w:left="4320" w:hanging="360"/>
      </w:pPr>
      <w:rPr>
        <w:rFonts w:ascii="Arial" w:hAnsi="Arial" w:hint="default"/>
      </w:rPr>
    </w:lvl>
    <w:lvl w:ilvl="6" w:tplc="8CAE68CC" w:tentative="1">
      <w:start w:val="1"/>
      <w:numFmt w:val="bullet"/>
      <w:lvlText w:val="•"/>
      <w:lvlJc w:val="left"/>
      <w:pPr>
        <w:tabs>
          <w:tab w:val="num" w:pos="5040"/>
        </w:tabs>
        <w:ind w:left="5040" w:hanging="360"/>
      </w:pPr>
      <w:rPr>
        <w:rFonts w:ascii="Arial" w:hAnsi="Arial" w:hint="default"/>
      </w:rPr>
    </w:lvl>
    <w:lvl w:ilvl="7" w:tplc="E0AE31DE" w:tentative="1">
      <w:start w:val="1"/>
      <w:numFmt w:val="bullet"/>
      <w:lvlText w:val="•"/>
      <w:lvlJc w:val="left"/>
      <w:pPr>
        <w:tabs>
          <w:tab w:val="num" w:pos="5760"/>
        </w:tabs>
        <w:ind w:left="5760" w:hanging="360"/>
      </w:pPr>
      <w:rPr>
        <w:rFonts w:ascii="Arial" w:hAnsi="Arial" w:hint="default"/>
      </w:rPr>
    </w:lvl>
    <w:lvl w:ilvl="8" w:tplc="97785B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0" w15:restartNumberingAfterBreak="0">
    <w:nsid w:val="3CAB27EF"/>
    <w:multiLevelType w:val="hybridMultilevel"/>
    <w:tmpl w:val="F5545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023E32"/>
    <w:multiLevelType w:val="hybridMultilevel"/>
    <w:tmpl w:val="9D66BD92"/>
    <w:lvl w:ilvl="0" w:tplc="09F4413E">
      <w:start w:val="1"/>
      <w:numFmt w:val="bullet"/>
      <w:lvlText w:val="•"/>
      <w:lvlJc w:val="left"/>
      <w:pPr>
        <w:tabs>
          <w:tab w:val="num" w:pos="720"/>
        </w:tabs>
        <w:ind w:left="720" w:hanging="360"/>
      </w:pPr>
      <w:rPr>
        <w:rFonts w:ascii="Arial" w:hAnsi="Arial" w:hint="default"/>
      </w:rPr>
    </w:lvl>
    <w:lvl w:ilvl="1" w:tplc="53C0683A" w:tentative="1">
      <w:start w:val="1"/>
      <w:numFmt w:val="bullet"/>
      <w:lvlText w:val="•"/>
      <w:lvlJc w:val="left"/>
      <w:pPr>
        <w:tabs>
          <w:tab w:val="num" w:pos="1440"/>
        </w:tabs>
        <w:ind w:left="1440" w:hanging="360"/>
      </w:pPr>
      <w:rPr>
        <w:rFonts w:ascii="Arial" w:hAnsi="Arial" w:hint="default"/>
      </w:rPr>
    </w:lvl>
    <w:lvl w:ilvl="2" w:tplc="DDB4F36E" w:tentative="1">
      <w:start w:val="1"/>
      <w:numFmt w:val="bullet"/>
      <w:lvlText w:val="•"/>
      <w:lvlJc w:val="left"/>
      <w:pPr>
        <w:tabs>
          <w:tab w:val="num" w:pos="2160"/>
        </w:tabs>
        <w:ind w:left="2160" w:hanging="360"/>
      </w:pPr>
      <w:rPr>
        <w:rFonts w:ascii="Arial" w:hAnsi="Arial" w:hint="default"/>
      </w:rPr>
    </w:lvl>
    <w:lvl w:ilvl="3" w:tplc="849E17B2" w:tentative="1">
      <w:start w:val="1"/>
      <w:numFmt w:val="bullet"/>
      <w:lvlText w:val="•"/>
      <w:lvlJc w:val="left"/>
      <w:pPr>
        <w:tabs>
          <w:tab w:val="num" w:pos="2880"/>
        </w:tabs>
        <w:ind w:left="2880" w:hanging="360"/>
      </w:pPr>
      <w:rPr>
        <w:rFonts w:ascii="Arial" w:hAnsi="Arial" w:hint="default"/>
      </w:rPr>
    </w:lvl>
    <w:lvl w:ilvl="4" w:tplc="4E3CC292" w:tentative="1">
      <w:start w:val="1"/>
      <w:numFmt w:val="bullet"/>
      <w:lvlText w:val="•"/>
      <w:lvlJc w:val="left"/>
      <w:pPr>
        <w:tabs>
          <w:tab w:val="num" w:pos="3600"/>
        </w:tabs>
        <w:ind w:left="3600" w:hanging="360"/>
      </w:pPr>
      <w:rPr>
        <w:rFonts w:ascii="Arial" w:hAnsi="Arial" w:hint="default"/>
      </w:rPr>
    </w:lvl>
    <w:lvl w:ilvl="5" w:tplc="0930C2F6" w:tentative="1">
      <w:start w:val="1"/>
      <w:numFmt w:val="bullet"/>
      <w:lvlText w:val="•"/>
      <w:lvlJc w:val="left"/>
      <w:pPr>
        <w:tabs>
          <w:tab w:val="num" w:pos="4320"/>
        </w:tabs>
        <w:ind w:left="4320" w:hanging="360"/>
      </w:pPr>
      <w:rPr>
        <w:rFonts w:ascii="Arial" w:hAnsi="Arial" w:hint="default"/>
      </w:rPr>
    </w:lvl>
    <w:lvl w:ilvl="6" w:tplc="CDDCF82A" w:tentative="1">
      <w:start w:val="1"/>
      <w:numFmt w:val="bullet"/>
      <w:lvlText w:val="•"/>
      <w:lvlJc w:val="left"/>
      <w:pPr>
        <w:tabs>
          <w:tab w:val="num" w:pos="5040"/>
        </w:tabs>
        <w:ind w:left="5040" w:hanging="360"/>
      </w:pPr>
      <w:rPr>
        <w:rFonts w:ascii="Arial" w:hAnsi="Arial" w:hint="default"/>
      </w:rPr>
    </w:lvl>
    <w:lvl w:ilvl="7" w:tplc="F9F2624C" w:tentative="1">
      <w:start w:val="1"/>
      <w:numFmt w:val="bullet"/>
      <w:lvlText w:val="•"/>
      <w:lvlJc w:val="left"/>
      <w:pPr>
        <w:tabs>
          <w:tab w:val="num" w:pos="5760"/>
        </w:tabs>
        <w:ind w:left="5760" w:hanging="360"/>
      </w:pPr>
      <w:rPr>
        <w:rFonts w:ascii="Arial" w:hAnsi="Arial" w:hint="default"/>
      </w:rPr>
    </w:lvl>
    <w:lvl w:ilvl="8" w:tplc="5380E0D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0F2A0A"/>
    <w:multiLevelType w:val="hybridMultilevel"/>
    <w:tmpl w:val="03FACE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C402EE"/>
    <w:multiLevelType w:val="hybridMultilevel"/>
    <w:tmpl w:val="40A2050E"/>
    <w:lvl w:ilvl="0" w:tplc="60086A0C">
      <w:start w:val="1"/>
      <w:numFmt w:val="bullet"/>
      <w:lvlText w:val="•"/>
      <w:lvlJc w:val="left"/>
      <w:pPr>
        <w:tabs>
          <w:tab w:val="num" w:pos="360"/>
        </w:tabs>
        <w:ind w:left="360" w:hanging="360"/>
      </w:pPr>
      <w:rPr>
        <w:rFonts w:ascii="Arial" w:hAnsi="Arial" w:hint="default"/>
      </w:rPr>
    </w:lvl>
    <w:lvl w:ilvl="1" w:tplc="DD827DEA" w:tentative="1">
      <w:start w:val="1"/>
      <w:numFmt w:val="bullet"/>
      <w:lvlText w:val="•"/>
      <w:lvlJc w:val="left"/>
      <w:pPr>
        <w:tabs>
          <w:tab w:val="num" w:pos="1080"/>
        </w:tabs>
        <w:ind w:left="1080" w:hanging="360"/>
      </w:pPr>
      <w:rPr>
        <w:rFonts w:ascii="Arial" w:hAnsi="Arial" w:hint="default"/>
      </w:rPr>
    </w:lvl>
    <w:lvl w:ilvl="2" w:tplc="10A0306A" w:tentative="1">
      <w:start w:val="1"/>
      <w:numFmt w:val="bullet"/>
      <w:lvlText w:val="•"/>
      <w:lvlJc w:val="left"/>
      <w:pPr>
        <w:tabs>
          <w:tab w:val="num" w:pos="1800"/>
        </w:tabs>
        <w:ind w:left="1800" w:hanging="360"/>
      </w:pPr>
      <w:rPr>
        <w:rFonts w:ascii="Arial" w:hAnsi="Arial" w:hint="default"/>
      </w:rPr>
    </w:lvl>
    <w:lvl w:ilvl="3" w:tplc="B54E0AA6" w:tentative="1">
      <w:start w:val="1"/>
      <w:numFmt w:val="bullet"/>
      <w:lvlText w:val="•"/>
      <w:lvlJc w:val="left"/>
      <w:pPr>
        <w:tabs>
          <w:tab w:val="num" w:pos="2520"/>
        </w:tabs>
        <w:ind w:left="2520" w:hanging="360"/>
      </w:pPr>
      <w:rPr>
        <w:rFonts w:ascii="Arial" w:hAnsi="Arial" w:hint="default"/>
      </w:rPr>
    </w:lvl>
    <w:lvl w:ilvl="4" w:tplc="EF02BD02" w:tentative="1">
      <w:start w:val="1"/>
      <w:numFmt w:val="bullet"/>
      <w:lvlText w:val="•"/>
      <w:lvlJc w:val="left"/>
      <w:pPr>
        <w:tabs>
          <w:tab w:val="num" w:pos="3240"/>
        </w:tabs>
        <w:ind w:left="3240" w:hanging="360"/>
      </w:pPr>
      <w:rPr>
        <w:rFonts w:ascii="Arial" w:hAnsi="Arial" w:hint="default"/>
      </w:rPr>
    </w:lvl>
    <w:lvl w:ilvl="5" w:tplc="6A000E00" w:tentative="1">
      <w:start w:val="1"/>
      <w:numFmt w:val="bullet"/>
      <w:lvlText w:val="•"/>
      <w:lvlJc w:val="left"/>
      <w:pPr>
        <w:tabs>
          <w:tab w:val="num" w:pos="3960"/>
        </w:tabs>
        <w:ind w:left="3960" w:hanging="360"/>
      </w:pPr>
      <w:rPr>
        <w:rFonts w:ascii="Arial" w:hAnsi="Arial" w:hint="default"/>
      </w:rPr>
    </w:lvl>
    <w:lvl w:ilvl="6" w:tplc="5C324B04" w:tentative="1">
      <w:start w:val="1"/>
      <w:numFmt w:val="bullet"/>
      <w:lvlText w:val="•"/>
      <w:lvlJc w:val="left"/>
      <w:pPr>
        <w:tabs>
          <w:tab w:val="num" w:pos="4680"/>
        </w:tabs>
        <w:ind w:left="4680" w:hanging="360"/>
      </w:pPr>
      <w:rPr>
        <w:rFonts w:ascii="Arial" w:hAnsi="Arial" w:hint="default"/>
      </w:rPr>
    </w:lvl>
    <w:lvl w:ilvl="7" w:tplc="4FD2A460" w:tentative="1">
      <w:start w:val="1"/>
      <w:numFmt w:val="bullet"/>
      <w:lvlText w:val="•"/>
      <w:lvlJc w:val="left"/>
      <w:pPr>
        <w:tabs>
          <w:tab w:val="num" w:pos="5400"/>
        </w:tabs>
        <w:ind w:left="5400" w:hanging="360"/>
      </w:pPr>
      <w:rPr>
        <w:rFonts w:ascii="Arial" w:hAnsi="Arial" w:hint="default"/>
      </w:rPr>
    </w:lvl>
    <w:lvl w:ilvl="8" w:tplc="AADE9A7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317B1B"/>
    <w:multiLevelType w:val="hybridMultilevel"/>
    <w:tmpl w:val="37C04F1A"/>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tentative="1">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806F0DB"/>
    <w:multiLevelType w:val="multilevel"/>
    <w:tmpl w:val="5806F0DB"/>
    <w:lvl w:ilvl="0">
      <w:start w:val="1"/>
      <w:numFmt w:val="bullet"/>
      <w:lvlText w:val="•"/>
      <w:lvlJc w:val="left"/>
      <w:pPr>
        <w:tabs>
          <w:tab w:val="left" w:pos="720"/>
        </w:tabs>
        <w:ind w:left="720" w:hanging="360"/>
      </w:pPr>
      <w:rPr>
        <w:rFonts w:ascii="Arial" w:hAnsi="Arial" w:cs="Times New Roman"/>
      </w:rPr>
    </w:lvl>
    <w:lvl w:ilvl="1">
      <w:start w:val="2052"/>
      <w:numFmt w:val="bullet"/>
      <w:lvlText w:val="–"/>
      <w:lvlJc w:val="left"/>
      <w:pPr>
        <w:tabs>
          <w:tab w:val="left" w:pos="1440"/>
        </w:tabs>
        <w:ind w:left="1440" w:hanging="360"/>
      </w:pPr>
      <w:rPr>
        <w:rFonts w:ascii="Arial" w:hAnsi="Arial" w:cs="Times New Roman" w:hint="default"/>
      </w:rPr>
    </w:lvl>
    <w:lvl w:ilvl="2">
      <w:start w:val="205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2" w15:restartNumberingAfterBreak="0">
    <w:nsid w:val="58099AB3"/>
    <w:multiLevelType w:val="multilevel"/>
    <w:tmpl w:val="58099AB3"/>
    <w:lvl w:ilvl="0">
      <w:start w:val="1"/>
      <w:numFmt w:val="bullet"/>
      <w:lvlText w:val="•"/>
      <w:lvlJc w:val="left"/>
      <w:pPr>
        <w:tabs>
          <w:tab w:val="left" w:pos="720"/>
        </w:tabs>
        <w:ind w:left="720" w:hanging="360"/>
      </w:pPr>
      <w:rPr>
        <w:rFonts w:ascii="Arial" w:hAnsi="Arial" w:cs="Times New Roman"/>
      </w:rPr>
    </w:lvl>
    <w:lvl w:ilvl="1">
      <w:start w:val="2284"/>
      <w:numFmt w:val="bullet"/>
      <w:lvlText w:val="–"/>
      <w:lvlJc w:val="left"/>
      <w:pPr>
        <w:tabs>
          <w:tab w:val="left" w:pos="1440"/>
        </w:tabs>
        <w:ind w:left="1440" w:hanging="360"/>
      </w:pPr>
      <w:rPr>
        <w:rFonts w:ascii="Arial" w:hAnsi="Arial" w:cs="Times New Roman" w:hint="default"/>
      </w:rPr>
    </w:lvl>
    <w:lvl w:ilvl="2">
      <w:start w:val="2284"/>
      <w:numFmt w:val="bullet"/>
      <w:lvlText w:val="•"/>
      <w:lvlJc w:val="left"/>
      <w:pPr>
        <w:tabs>
          <w:tab w:val="left" w:pos="2160"/>
        </w:tabs>
        <w:ind w:left="2160" w:hanging="360"/>
      </w:pPr>
      <w:rPr>
        <w:rFonts w:ascii="Arial" w:hAnsi="Arial" w:cs="Times New Roman" w:hint="default"/>
      </w:rPr>
    </w:lvl>
    <w:lvl w:ilvl="3">
      <w:start w:val="2284"/>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581ABB04"/>
    <w:multiLevelType w:val="multilevel"/>
    <w:tmpl w:val="581ABB0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4" w15:restartNumberingAfterBreak="0">
    <w:nsid w:val="58421574"/>
    <w:multiLevelType w:val="hybridMultilevel"/>
    <w:tmpl w:val="6868C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281ABE"/>
    <w:multiLevelType w:val="hybridMultilevel"/>
    <w:tmpl w:val="8B34BEDA"/>
    <w:lvl w:ilvl="0" w:tplc="AA5E5EC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2DE3B76"/>
    <w:multiLevelType w:val="hybridMultilevel"/>
    <w:tmpl w:val="C20A8A10"/>
    <w:lvl w:ilvl="0" w:tplc="EED894FA">
      <w:start w:val="1"/>
      <w:numFmt w:val="bullet"/>
      <w:lvlText w:val="•"/>
      <w:lvlJc w:val="left"/>
      <w:pPr>
        <w:tabs>
          <w:tab w:val="num" w:pos="720"/>
        </w:tabs>
        <w:ind w:left="720" w:hanging="360"/>
      </w:pPr>
      <w:rPr>
        <w:rFonts w:ascii="Arial" w:hAnsi="Arial" w:hint="default"/>
      </w:rPr>
    </w:lvl>
    <w:lvl w:ilvl="1" w:tplc="E15AD76E">
      <w:start w:val="1"/>
      <w:numFmt w:val="bullet"/>
      <w:lvlText w:val="•"/>
      <w:lvlJc w:val="left"/>
      <w:pPr>
        <w:tabs>
          <w:tab w:val="num" w:pos="1440"/>
        </w:tabs>
        <w:ind w:left="1440" w:hanging="360"/>
      </w:pPr>
      <w:rPr>
        <w:rFonts w:ascii="Arial" w:hAnsi="Arial" w:hint="default"/>
      </w:rPr>
    </w:lvl>
    <w:lvl w:ilvl="2" w:tplc="1878207C">
      <w:start w:val="110"/>
      <w:numFmt w:val="bullet"/>
      <w:lvlText w:val="•"/>
      <w:lvlJc w:val="left"/>
      <w:pPr>
        <w:tabs>
          <w:tab w:val="num" w:pos="2160"/>
        </w:tabs>
        <w:ind w:left="2160" w:hanging="360"/>
      </w:pPr>
      <w:rPr>
        <w:rFonts w:ascii="Arial" w:hAnsi="Arial" w:hint="default"/>
      </w:rPr>
    </w:lvl>
    <w:lvl w:ilvl="3" w:tplc="BD863558">
      <w:start w:val="110"/>
      <w:numFmt w:val="bullet"/>
      <w:lvlText w:val=""/>
      <w:lvlJc w:val="left"/>
      <w:pPr>
        <w:tabs>
          <w:tab w:val="num" w:pos="2880"/>
        </w:tabs>
        <w:ind w:left="2880" w:hanging="360"/>
      </w:pPr>
      <w:rPr>
        <w:rFonts w:ascii="Wingdings" w:hAnsi="Wingdings" w:hint="default"/>
      </w:rPr>
    </w:lvl>
    <w:lvl w:ilvl="4" w:tplc="C352D75A">
      <w:start w:val="110"/>
      <w:numFmt w:val="bullet"/>
      <w:lvlText w:val="-"/>
      <w:lvlJc w:val="left"/>
      <w:pPr>
        <w:tabs>
          <w:tab w:val="num" w:pos="3600"/>
        </w:tabs>
        <w:ind w:left="3600" w:hanging="360"/>
      </w:pPr>
      <w:rPr>
        <w:rFonts w:ascii="Times New Roman" w:hAnsi="Times New Roman" w:hint="default"/>
      </w:rPr>
    </w:lvl>
    <w:lvl w:ilvl="5" w:tplc="391E9C72" w:tentative="1">
      <w:start w:val="1"/>
      <w:numFmt w:val="bullet"/>
      <w:lvlText w:val="•"/>
      <w:lvlJc w:val="left"/>
      <w:pPr>
        <w:tabs>
          <w:tab w:val="num" w:pos="4320"/>
        </w:tabs>
        <w:ind w:left="4320" w:hanging="360"/>
      </w:pPr>
      <w:rPr>
        <w:rFonts w:ascii="Arial" w:hAnsi="Arial" w:hint="default"/>
      </w:rPr>
    </w:lvl>
    <w:lvl w:ilvl="6" w:tplc="4C5CBE3A" w:tentative="1">
      <w:start w:val="1"/>
      <w:numFmt w:val="bullet"/>
      <w:lvlText w:val="•"/>
      <w:lvlJc w:val="left"/>
      <w:pPr>
        <w:tabs>
          <w:tab w:val="num" w:pos="5040"/>
        </w:tabs>
        <w:ind w:left="5040" w:hanging="360"/>
      </w:pPr>
      <w:rPr>
        <w:rFonts w:ascii="Arial" w:hAnsi="Arial" w:hint="default"/>
      </w:rPr>
    </w:lvl>
    <w:lvl w:ilvl="7" w:tplc="6B98345E" w:tentative="1">
      <w:start w:val="1"/>
      <w:numFmt w:val="bullet"/>
      <w:lvlText w:val="•"/>
      <w:lvlJc w:val="left"/>
      <w:pPr>
        <w:tabs>
          <w:tab w:val="num" w:pos="5760"/>
        </w:tabs>
        <w:ind w:left="5760" w:hanging="360"/>
      </w:pPr>
      <w:rPr>
        <w:rFonts w:ascii="Arial" w:hAnsi="Arial" w:hint="default"/>
      </w:rPr>
    </w:lvl>
    <w:lvl w:ilvl="8" w:tplc="52D8A11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86B9A"/>
    <w:multiLevelType w:val="hybridMultilevel"/>
    <w:tmpl w:val="A2E0E7C0"/>
    <w:lvl w:ilvl="0" w:tplc="44AE5764">
      <w:start w:val="1"/>
      <w:numFmt w:val="bullet"/>
      <w:lvlText w:val="•"/>
      <w:lvlJc w:val="left"/>
      <w:pPr>
        <w:tabs>
          <w:tab w:val="num" w:pos="720"/>
        </w:tabs>
        <w:ind w:left="720" w:hanging="360"/>
      </w:pPr>
      <w:rPr>
        <w:rFonts w:ascii="Arial" w:hAnsi="Arial" w:hint="default"/>
      </w:rPr>
    </w:lvl>
    <w:lvl w:ilvl="1" w:tplc="1AC8D25E">
      <w:start w:val="259"/>
      <w:numFmt w:val="bullet"/>
      <w:lvlText w:val="–"/>
      <w:lvlJc w:val="left"/>
      <w:pPr>
        <w:tabs>
          <w:tab w:val="num" w:pos="1440"/>
        </w:tabs>
        <w:ind w:left="1440" w:hanging="360"/>
      </w:pPr>
      <w:rPr>
        <w:rFonts w:ascii="Arial" w:hAnsi="Arial" w:hint="default"/>
      </w:rPr>
    </w:lvl>
    <w:lvl w:ilvl="2" w:tplc="0C903078">
      <w:start w:val="259"/>
      <w:numFmt w:val="bullet"/>
      <w:lvlText w:val="•"/>
      <w:lvlJc w:val="left"/>
      <w:pPr>
        <w:tabs>
          <w:tab w:val="num" w:pos="2160"/>
        </w:tabs>
        <w:ind w:left="2160" w:hanging="360"/>
      </w:pPr>
      <w:rPr>
        <w:rFonts w:ascii="Arial" w:hAnsi="Arial" w:hint="default"/>
      </w:rPr>
    </w:lvl>
    <w:lvl w:ilvl="3" w:tplc="DE305246">
      <w:start w:val="1"/>
      <w:numFmt w:val="bullet"/>
      <w:lvlText w:val="•"/>
      <w:lvlJc w:val="left"/>
      <w:pPr>
        <w:tabs>
          <w:tab w:val="num" w:pos="2880"/>
        </w:tabs>
        <w:ind w:left="2880" w:hanging="360"/>
      </w:pPr>
      <w:rPr>
        <w:rFonts w:ascii="Arial" w:hAnsi="Arial" w:hint="default"/>
      </w:rPr>
    </w:lvl>
    <w:lvl w:ilvl="4" w:tplc="E202269C" w:tentative="1">
      <w:start w:val="1"/>
      <w:numFmt w:val="bullet"/>
      <w:lvlText w:val="•"/>
      <w:lvlJc w:val="left"/>
      <w:pPr>
        <w:tabs>
          <w:tab w:val="num" w:pos="3600"/>
        </w:tabs>
        <w:ind w:left="3600" w:hanging="360"/>
      </w:pPr>
      <w:rPr>
        <w:rFonts w:ascii="Arial" w:hAnsi="Arial" w:hint="default"/>
      </w:rPr>
    </w:lvl>
    <w:lvl w:ilvl="5" w:tplc="9D5A339A" w:tentative="1">
      <w:start w:val="1"/>
      <w:numFmt w:val="bullet"/>
      <w:lvlText w:val="•"/>
      <w:lvlJc w:val="left"/>
      <w:pPr>
        <w:tabs>
          <w:tab w:val="num" w:pos="4320"/>
        </w:tabs>
        <w:ind w:left="4320" w:hanging="360"/>
      </w:pPr>
      <w:rPr>
        <w:rFonts w:ascii="Arial" w:hAnsi="Arial" w:hint="default"/>
      </w:rPr>
    </w:lvl>
    <w:lvl w:ilvl="6" w:tplc="E4F6662C" w:tentative="1">
      <w:start w:val="1"/>
      <w:numFmt w:val="bullet"/>
      <w:lvlText w:val="•"/>
      <w:lvlJc w:val="left"/>
      <w:pPr>
        <w:tabs>
          <w:tab w:val="num" w:pos="5040"/>
        </w:tabs>
        <w:ind w:left="5040" w:hanging="360"/>
      </w:pPr>
      <w:rPr>
        <w:rFonts w:ascii="Arial" w:hAnsi="Arial" w:hint="default"/>
      </w:rPr>
    </w:lvl>
    <w:lvl w:ilvl="7" w:tplc="2502FFBE" w:tentative="1">
      <w:start w:val="1"/>
      <w:numFmt w:val="bullet"/>
      <w:lvlText w:val="•"/>
      <w:lvlJc w:val="left"/>
      <w:pPr>
        <w:tabs>
          <w:tab w:val="num" w:pos="5760"/>
        </w:tabs>
        <w:ind w:left="5760" w:hanging="360"/>
      </w:pPr>
      <w:rPr>
        <w:rFonts w:ascii="Arial" w:hAnsi="Arial" w:hint="default"/>
      </w:rPr>
    </w:lvl>
    <w:lvl w:ilvl="8" w:tplc="BDDE7D9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FA3666"/>
    <w:multiLevelType w:val="hybridMultilevel"/>
    <w:tmpl w:val="68EA6626"/>
    <w:lvl w:ilvl="0" w:tplc="93E676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2C2154"/>
    <w:multiLevelType w:val="hybridMultilevel"/>
    <w:tmpl w:val="8604B97C"/>
    <w:lvl w:ilvl="0" w:tplc="0430E618">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511628C"/>
    <w:multiLevelType w:val="hybridMultilevel"/>
    <w:tmpl w:val="254E75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9D4134"/>
    <w:multiLevelType w:val="hybridMultilevel"/>
    <w:tmpl w:val="4AE21CEC"/>
    <w:lvl w:ilvl="0" w:tplc="F9749FAE">
      <w:start w:val="1"/>
      <w:numFmt w:val="bullet"/>
      <w:lvlText w:val="•"/>
      <w:lvlJc w:val="left"/>
      <w:pPr>
        <w:tabs>
          <w:tab w:val="num" w:pos="720"/>
        </w:tabs>
        <w:ind w:left="720" w:hanging="360"/>
      </w:pPr>
      <w:rPr>
        <w:rFonts w:ascii="Arial" w:hAnsi="Arial" w:hint="default"/>
      </w:rPr>
    </w:lvl>
    <w:lvl w:ilvl="1" w:tplc="4DC4B188" w:tentative="1">
      <w:start w:val="1"/>
      <w:numFmt w:val="bullet"/>
      <w:lvlText w:val="•"/>
      <w:lvlJc w:val="left"/>
      <w:pPr>
        <w:tabs>
          <w:tab w:val="num" w:pos="1440"/>
        </w:tabs>
        <w:ind w:left="1440" w:hanging="360"/>
      </w:pPr>
      <w:rPr>
        <w:rFonts w:ascii="Arial" w:hAnsi="Arial" w:hint="default"/>
      </w:rPr>
    </w:lvl>
    <w:lvl w:ilvl="2" w:tplc="2BFA7B44" w:tentative="1">
      <w:start w:val="1"/>
      <w:numFmt w:val="bullet"/>
      <w:lvlText w:val="•"/>
      <w:lvlJc w:val="left"/>
      <w:pPr>
        <w:tabs>
          <w:tab w:val="num" w:pos="2160"/>
        </w:tabs>
        <w:ind w:left="2160" w:hanging="360"/>
      </w:pPr>
      <w:rPr>
        <w:rFonts w:ascii="Arial" w:hAnsi="Arial" w:hint="default"/>
      </w:rPr>
    </w:lvl>
    <w:lvl w:ilvl="3" w:tplc="80A47418" w:tentative="1">
      <w:start w:val="1"/>
      <w:numFmt w:val="bullet"/>
      <w:lvlText w:val="•"/>
      <w:lvlJc w:val="left"/>
      <w:pPr>
        <w:tabs>
          <w:tab w:val="num" w:pos="2880"/>
        </w:tabs>
        <w:ind w:left="2880" w:hanging="360"/>
      </w:pPr>
      <w:rPr>
        <w:rFonts w:ascii="Arial" w:hAnsi="Arial" w:hint="default"/>
      </w:rPr>
    </w:lvl>
    <w:lvl w:ilvl="4" w:tplc="266EB1CA" w:tentative="1">
      <w:start w:val="1"/>
      <w:numFmt w:val="bullet"/>
      <w:lvlText w:val="•"/>
      <w:lvlJc w:val="left"/>
      <w:pPr>
        <w:tabs>
          <w:tab w:val="num" w:pos="3600"/>
        </w:tabs>
        <w:ind w:left="3600" w:hanging="360"/>
      </w:pPr>
      <w:rPr>
        <w:rFonts w:ascii="Arial" w:hAnsi="Arial" w:hint="default"/>
      </w:rPr>
    </w:lvl>
    <w:lvl w:ilvl="5" w:tplc="2DAEDBF0" w:tentative="1">
      <w:start w:val="1"/>
      <w:numFmt w:val="bullet"/>
      <w:lvlText w:val="•"/>
      <w:lvlJc w:val="left"/>
      <w:pPr>
        <w:tabs>
          <w:tab w:val="num" w:pos="4320"/>
        </w:tabs>
        <w:ind w:left="4320" w:hanging="360"/>
      </w:pPr>
      <w:rPr>
        <w:rFonts w:ascii="Arial" w:hAnsi="Arial" w:hint="default"/>
      </w:rPr>
    </w:lvl>
    <w:lvl w:ilvl="6" w:tplc="08F26788" w:tentative="1">
      <w:start w:val="1"/>
      <w:numFmt w:val="bullet"/>
      <w:lvlText w:val="•"/>
      <w:lvlJc w:val="left"/>
      <w:pPr>
        <w:tabs>
          <w:tab w:val="num" w:pos="5040"/>
        </w:tabs>
        <w:ind w:left="5040" w:hanging="360"/>
      </w:pPr>
      <w:rPr>
        <w:rFonts w:ascii="Arial" w:hAnsi="Arial" w:hint="default"/>
      </w:rPr>
    </w:lvl>
    <w:lvl w:ilvl="7" w:tplc="642A0468" w:tentative="1">
      <w:start w:val="1"/>
      <w:numFmt w:val="bullet"/>
      <w:lvlText w:val="•"/>
      <w:lvlJc w:val="left"/>
      <w:pPr>
        <w:tabs>
          <w:tab w:val="num" w:pos="5760"/>
        </w:tabs>
        <w:ind w:left="5760" w:hanging="360"/>
      </w:pPr>
      <w:rPr>
        <w:rFonts w:ascii="Arial" w:hAnsi="Arial" w:hint="default"/>
      </w:rPr>
    </w:lvl>
    <w:lvl w:ilvl="8" w:tplc="8BACEBE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2"/>
  </w:num>
  <w:num w:numId="3">
    <w:abstractNumId w:val="30"/>
  </w:num>
  <w:num w:numId="4">
    <w:abstractNumId w:val="23"/>
  </w:num>
  <w:num w:numId="5">
    <w:abstractNumId w:val="11"/>
  </w:num>
  <w:num w:numId="6">
    <w:abstractNumId w:val="19"/>
  </w:num>
  <w:num w:numId="7">
    <w:abstractNumId w:val="25"/>
  </w:num>
  <w:num w:numId="8">
    <w:abstractNumId w:val="18"/>
  </w:num>
  <w:num w:numId="9">
    <w:abstractNumId w:val="26"/>
  </w:num>
  <w:num w:numId="10">
    <w:abstractNumId w:val="32"/>
  </w:num>
  <w:num w:numId="11">
    <w:abstractNumId w:val="33"/>
  </w:num>
  <w:num w:numId="12">
    <w:abstractNumId w:val="31"/>
  </w:num>
  <w:num w:numId="13">
    <w:abstractNumId w:val="43"/>
  </w:num>
  <w:num w:numId="14">
    <w:abstractNumId w:val="34"/>
  </w:num>
  <w:num w:numId="15">
    <w:abstractNumId w:val="2"/>
  </w:num>
  <w:num w:numId="16">
    <w:abstractNumId w:val="22"/>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num>
  <w:num w:numId="19">
    <w:abstractNumId w:val="13"/>
  </w:num>
  <w:num w:numId="20">
    <w:abstractNumId w:val="29"/>
  </w:num>
  <w:num w:numId="21">
    <w:abstractNumId w:val="40"/>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6"/>
  </w:num>
  <w:num w:numId="24">
    <w:abstractNumId w:val="35"/>
  </w:num>
  <w:num w:numId="25">
    <w:abstractNumId w:val="37"/>
  </w:num>
  <w:num w:numId="26">
    <w:abstractNumId w:val="14"/>
  </w:num>
  <w:num w:numId="27">
    <w:abstractNumId w:val="1"/>
  </w:num>
  <w:num w:numId="28">
    <w:abstractNumId w:val="5"/>
  </w:num>
  <w:num w:numId="29">
    <w:abstractNumId w:val="15"/>
  </w:num>
  <w:num w:numId="30">
    <w:abstractNumId w:val="9"/>
  </w:num>
  <w:num w:numId="31">
    <w:abstractNumId w:val="8"/>
  </w:num>
  <w:num w:numId="32">
    <w:abstractNumId w:val="39"/>
  </w:num>
  <w:num w:numId="33">
    <w:abstractNumId w:val="27"/>
  </w:num>
  <w:num w:numId="34">
    <w:abstractNumId w:val="41"/>
  </w:num>
  <w:num w:numId="35">
    <w:abstractNumId w:val="10"/>
  </w:num>
  <w:num w:numId="36">
    <w:abstractNumId w:val="45"/>
  </w:num>
  <w:num w:numId="37">
    <w:abstractNumId w:val="20"/>
  </w:num>
  <w:num w:numId="38">
    <w:abstractNumId w:val="16"/>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7"/>
  </w:num>
  <w:num w:numId="42">
    <w:abstractNumId w:val="42"/>
  </w:num>
  <w:num w:numId="43">
    <w:abstractNumId w:val="28"/>
  </w:num>
  <w:num w:numId="44">
    <w:abstractNumId w:val="6"/>
  </w:num>
  <w:num w:numId="45">
    <w:abstractNumId w:val="21"/>
  </w:num>
  <w:num w:numId="46">
    <w:abstractNumId w:val="44"/>
  </w:num>
  <w:num w:numId="47">
    <w:abstractNumId w:val="17"/>
  </w:num>
  <w:num w:numId="48">
    <w:abstractNumId w:val="4"/>
  </w:num>
  <w:num w:numId="49">
    <w:abstractNumId w:val="24"/>
  </w:num>
  <w:num w:numId="50">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14337"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1"/>
    <w:rsid w:val="00002A37"/>
    <w:rsid w:val="00003F5E"/>
    <w:rsid w:val="00006446"/>
    <w:rsid w:val="00006896"/>
    <w:rsid w:val="00006B5A"/>
    <w:rsid w:val="00007CDC"/>
    <w:rsid w:val="0001010F"/>
    <w:rsid w:val="00011B28"/>
    <w:rsid w:val="00014D9A"/>
    <w:rsid w:val="00015D15"/>
    <w:rsid w:val="0002564D"/>
    <w:rsid w:val="00025ECA"/>
    <w:rsid w:val="000325B8"/>
    <w:rsid w:val="00033C9C"/>
    <w:rsid w:val="00034C15"/>
    <w:rsid w:val="00036BA1"/>
    <w:rsid w:val="00040063"/>
    <w:rsid w:val="0004185C"/>
    <w:rsid w:val="00042009"/>
    <w:rsid w:val="000422E2"/>
    <w:rsid w:val="00042F22"/>
    <w:rsid w:val="000444EF"/>
    <w:rsid w:val="000456C6"/>
    <w:rsid w:val="00052A07"/>
    <w:rsid w:val="000534E3"/>
    <w:rsid w:val="0005606A"/>
    <w:rsid w:val="00057117"/>
    <w:rsid w:val="000616E7"/>
    <w:rsid w:val="0006487E"/>
    <w:rsid w:val="00065E1A"/>
    <w:rsid w:val="00077E5F"/>
    <w:rsid w:val="0008036A"/>
    <w:rsid w:val="00081AE6"/>
    <w:rsid w:val="00084898"/>
    <w:rsid w:val="000855EB"/>
    <w:rsid w:val="00085B52"/>
    <w:rsid w:val="000866F2"/>
    <w:rsid w:val="0009009F"/>
    <w:rsid w:val="0009020A"/>
    <w:rsid w:val="00091557"/>
    <w:rsid w:val="000924C1"/>
    <w:rsid w:val="000924F0"/>
    <w:rsid w:val="00093474"/>
    <w:rsid w:val="0009510F"/>
    <w:rsid w:val="000A1B7B"/>
    <w:rsid w:val="000A236B"/>
    <w:rsid w:val="000A56F2"/>
    <w:rsid w:val="000B2719"/>
    <w:rsid w:val="000B3A8F"/>
    <w:rsid w:val="000B4AB9"/>
    <w:rsid w:val="000B58C3"/>
    <w:rsid w:val="000B61E9"/>
    <w:rsid w:val="000C1076"/>
    <w:rsid w:val="000C165A"/>
    <w:rsid w:val="000C2E19"/>
    <w:rsid w:val="000D0D07"/>
    <w:rsid w:val="000D28E6"/>
    <w:rsid w:val="000D4797"/>
    <w:rsid w:val="000E0527"/>
    <w:rsid w:val="000E1E92"/>
    <w:rsid w:val="000E7B8A"/>
    <w:rsid w:val="000F06D6"/>
    <w:rsid w:val="000F0EB1"/>
    <w:rsid w:val="000F1106"/>
    <w:rsid w:val="000F3BE9"/>
    <w:rsid w:val="000F3F6C"/>
    <w:rsid w:val="000F6ACA"/>
    <w:rsid w:val="000F6DF3"/>
    <w:rsid w:val="001004C7"/>
    <w:rsid w:val="001005FF"/>
    <w:rsid w:val="001062FB"/>
    <w:rsid w:val="001063E6"/>
    <w:rsid w:val="00111992"/>
    <w:rsid w:val="00113A60"/>
    <w:rsid w:val="00113CF4"/>
    <w:rsid w:val="001153EA"/>
    <w:rsid w:val="00115643"/>
    <w:rsid w:val="00116765"/>
    <w:rsid w:val="0012043B"/>
    <w:rsid w:val="001219F5"/>
    <w:rsid w:val="00121A20"/>
    <w:rsid w:val="0012377F"/>
    <w:rsid w:val="00124314"/>
    <w:rsid w:val="00126B4A"/>
    <w:rsid w:val="0013010D"/>
    <w:rsid w:val="00132FD0"/>
    <w:rsid w:val="001344C0"/>
    <w:rsid w:val="001346FA"/>
    <w:rsid w:val="00135252"/>
    <w:rsid w:val="00137AB5"/>
    <w:rsid w:val="00137F0B"/>
    <w:rsid w:val="00151E23"/>
    <w:rsid w:val="001526E0"/>
    <w:rsid w:val="0015373E"/>
    <w:rsid w:val="001551B5"/>
    <w:rsid w:val="00165174"/>
    <w:rsid w:val="001659C1"/>
    <w:rsid w:val="00172A27"/>
    <w:rsid w:val="00173A8E"/>
    <w:rsid w:val="0018143F"/>
    <w:rsid w:val="00190AC1"/>
    <w:rsid w:val="001926E5"/>
    <w:rsid w:val="0019341A"/>
    <w:rsid w:val="00197D7F"/>
    <w:rsid w:val="00197DF9"/>
    <w:rsid w:val="001A1987"/>
    <w:rsid w:val="001A2564"/>
    <w:rsid w:val="001A6173"/>
    <w:rsid w:val="001A6CBA"/>
    <w:rsid w:val="001B0D97"/>
    <w:rsid w:val="001B131C"/>
    <w:rsid w:val="001B5A5D"/>
    <w:rsid w:val="001C1CE5"/>
    <w:rsid w:val="001C3D2A"/>
    <w:rsid w:val="001C6C19"/>
    <w:rsid w:val="001D51BA"/>
    <w:rsid w:val="001D6342"/>
    <w:rsid w:val="001D6D53"/>
    <w:rsid w:val="001E1F31"/>
    <w:rsid w:val="001E2560"/>
    <w:rsid w:val="001E58E2"/>
    <w:rsid w:val="001E7AED"/>
    <w:rsid w:val="001F2F5C"/>
    <w:rsid w:val="001F3916"/>
    <w:rsid w:val="001F54C5"/>
    <w:rsid w:val="001F662C"/>
    <w:rsid w:val="001F7074"/>
    <w:rsid w:val="001F79ED"/>
    <w:rsid w:val="00200490"/>
    <w:rsid w:val="002018D1"/>
    <w:rsid w:val="00201F3A"/>
    <w:rsid w:val="00203F96"/>
    <w:rsid w:val="002069B2"/>
    <w:rsid w:val="00207FA3"/>
    <w:rsid w:val="00214DA8"/>
    <w:rsid w:val="00215423"/>
    <w:rsid w:val="002158FA"/>
    <w:rsid w:val="00215AB4"/>
    <w:rsid w:val="00220600"/>
    <w:rsid w:val="00220DD8"/>
    <w:rsid w:val="002224DB"/>
    <w:rsid w:val="00223FCB"/>
    <w:rsid w:val="002252C3"/>
    <w:rsid w:val="00225C54"/>
    <w:rsid w:val="00226FB9"/>
    <w:rsid w:val="00230765"/>
    <w:rsid w:val="002319E4"/>
    <w:rsid w:val="00235632"/>
    <w:rsid w:val="00235872"/>
    <w:rsid w:val="00241559"/>
    <w:rsid w:val="002435B3"/>
    <w:rsid w:val="0024402E"/>
    <w:rsid w:val="002451ED"/>
    <w:rsid w:val="002458EB"/>
    <w:rsid w:val="00247DC7"/>
    <w:rsid w:val="002500C8"/>
    <w:rsid w:val="0025098A"/>
    <w:rsid w:val="00256E9C"/>
    <w:rsid w:val="00257543"/>
    <w:rsid w:val="002610B9"/>
    <w:rsid w:val="002617E7"/>
    <w:rsid w:val="00263BBF"/>
    <w:rsid w:val="00264228"/>
    <w:rsid w:val="00264334"/>
    <w:rsid w:val="0026473E"/>
    <w:rsid w:val="00266214"/>
    <w:rsid w:val="002674DF"/>
    <w:rsid w:val="00267C83"/>
    <w:rsid w:val="00270D88"/>
    <w:rsid w:val="0027144F"/>
    <w:rsid w:val="00271813"/>
    <w:rsid w:val="00271F3A"/>
    <w:rsid w:val="002722F2"/>
    <w:rsid w:val="00273278"/>
    <w:rsid w:val="002737F4"/>
    <w:rsid w:val="002748F3"/>
    <w:rsid w:val="002805F5"/>
    <w:rsid w:val="00280751"/>
    <w:rsid w:val="0028280A"/>
    <w:rsid w:val="00282C4F"/>
    <w:rsid w:val="00286ACD"/>
    <w:rsid w:val="00287447"/>
    <w:rsid w:val="00287838"/>
    <w:rsid w:val="002907B5"/>
    <w:rsid w:val="00292EB7"/>
    <w:rsid w:val="00296227"/>
    <w:rsid w:val="00296F44"/>
    <w:rsid w:val="0029777D"/>
    <w:rsid w:val="002A055E"/>
    <w:rsid w:val="002A1D4E"/>
    <w:rsid w:val="002A2869"/>
    <w:rsid w:val="002B109E"/>
    <w:rsid w:val="002B24D6"/>
    <w:rsid w:val="002C41E6"/>
    <w:rsid w:val="002D071A"/>
    <w:rsid w:val="002D34B2"/>
    <w:rsid w:val="002D7637"/>
    <w:rsid w:val="002E049A"/>
    <w:rsid w:val="002E0F4B"/>
    <w:rsid w:val="002E17F2"/>
    <w:rsid w:val="002E683D"/>
    <w:rsid w:val="002E7CAE"/>
    <w:rsid w:val="002F2771"/>
    <w:rsid w:val="002F37A9"/>
    <w:rsid w:val="002F6288"/>
    <w:rsid w:val="00301CE6"/>
    <w:rsid w:val="0030256B"/>
    <w:rsid w:val="0030501F"/>
    <w:rsid w:val="00305892"/>
    <w:rsid w:val="00307BA1"/>
    <w:rsid w:val="00311702"/>
    <w:rsid w:val="00311E82"/>
    <w:rsid w:val="003137F6"/>
    <w:rsid w:val="00313FD6"/>
    <w:rsid w:val="003143BD"/>
    <w:rsid w:val="003203ED"/>
    <w:rsid w:val="003219AC"/>
    <w:rsid w:val="00322C9F"/>
    <w:rsid w:val="00323220"/>
    <w:rsid w:val="00324D23"/>
    <w:rsid w:val="00326E65"/>
    <w:rsid w:val="0032762B"/>
    <w:rsid w:val="00327997"/>
    <w:rsid w:val="00330F2A"/>
    <w:rsid w:val="00331751"/>
    <w:rsid w:val="00331B7B"/>
    <w:rsid w:val="0033234E"/>
    <w:rsid w:val="00334579"/>
    <w:rsid w:val="00335858"/>
    <w:rsid w:val="00336BDA"/>
    <w:rsid w:val="00342BD7"/>
    <w:rsid w:val="00344DBC"/>
    <w:rsid w:val="003469E4"/>
    <w:rsid w:val="00346DB5"/>
    <w:rsid w:val="003477B1"/>
    <w:rsid w:val="00357380"/>
    <w:rsid w:val="003602D9"/>
    <w:rsid w:val="003604CE"/>
    <w:rsid w:val="00370E47"/>
    <w:rsid w:val="003742AC"/>
    <w:rsid w:val="00377CE1"/>
    <w:rsid w:val="00383BAB"/>
    <w:rsid w:val="00385BF0"/>
    <w:rsid w:val="003939FF"/>
    <w:rsid w:val="003A0E41"/>
    <w:rsid w:val="003A175E"/>
    <w:rsid w:val="003A2223"/>
    <w:rsid w:val="003A2A0F"/>
    <w:rsid w:val="003A45A1"/>
    <w:rsid w:val="003A5386"/>
    <w:rsid w:val="003A5B0A"/>
    <w:rsid w:val="003A6BAC"/>
    <w:rsid w:val="003A7EF3"/>
    <w:rsid w:val="003B1090"/>
    <w:rsid w:val="003B159C"/>
    <w:rsid w:val="003B369F"/>
    <w:rsid w:val="003B36A3"/>
    <w:rsid w:val="003B7FE5"/>
    <w:rsid w:val="003C11C8"/>
    <w:rsid w:val="003C2702"/>
    <w:rsid w:val="003C7806"/>
    <w:rsid w:val="003D109F"/>
    <w:rsid w:val="003D2478"/>
    <w:rsid w:val="003D3C45"/>
    <w:rsid w:val="003D5B1F"/>
    <w:rsid w:val="003E05D7"/>
    <w:rsid w:val="003E15FA"/>
    <w:rsid w:val="003E55E4"/>
    <w:rsid w:val="003E74E3"/>
    <w:rsid w:val="003F05C7"/>
    <w:rsid w:val="003F1303"/>
    <w:rsid w:val="003F2CD4"/>
    <w:rsid w:val="003F4D3A"/>
    <w:rsid w:val="003F6BBE"/>
    <w:rsid w:val="004000E8"/>
    <w:rsid w:val="00402E2B"/>
    <w:rsid w:val="004033B5"/>
    <w:rsid w:val="004050EA"/>
    <w:rsid w:val="0040512B"/>
    <w:rsid w:val="00405CA5"/>
    <w:rsid w:val="00406AC3"/>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67A9"/>
    <w:rsid w:val="004517AA"/>
    <w:rsid w:val="00452CAC"/>
    <w:rsid w:val="00455581"/>
    <w:rsid w:val="0045592B"/>
    <w:rsid w:val="00457565"/>
    <w:rsid w:val="00457A02"/>
    <w:rsid w:val="00457B71"/>
    <w:rsid w:val="00463921"/>
    <w:rsid w:val="0046506C"/>
    <w:rsid w:val="004669E2"/>
    <w:rsid w:val="00470C31"/>
    <w:rsid w:val="00470CC9"/>
    <w:rsid w:val="004717B5"/>
    <w:rsid w:val="00473153"/>
    <w:rsid w:val="004734D0"/>
    <w:rsid w:val="0047556B"/>
    <w:rsid w:val="00477768"/>
    <w:rsid w:val="00484117"/>
    <w:rsid w:val="00485A2F"/>
    <w:rsid w:val="004860F4"/>
    <w:rsid w:val="004868AF"/>
    <w:rsid w:val="00491857"/>
    <w:rsid w:val="00491DD5"/>
    <w:rsid w:val="00492BC5"/>
    <w:rsid w:val="00495753"/>
    <w:rsid w:val="00495D70"/>
    <w:rsid w:val="004964F1"/>
    <w:rsid w:val="004976B5"/>
    <w:rsid w:val="004A16BC"/>
    <w:rsid w:val="004A2B94"/>
    <w:rsid w:val="004B7C0C"/>
    <w:rsid w:val="004C3656"/>
    <w:rsid w:val="004C3898"/>
    <w:rsid w:val="004C60E3"/>
    <w:rsid w:val="004D1BB1"/>
    <w:rsid w:val="004D25DB"/>
    <w:rsid w:val="004D36B1"/>
    <w:rsid w:val="004D7EBD"/>
    <w:rsid w:val="004E2680"/>
    <w:rsid w:val="004E28F9"/>
    <w:rsid w:val="004E462E"/>
    <w:rsid w:val="004E56DC"/>
    <w:rsid w:val="004E5F34"/>
    <w:rsid w:val="004E6401"/>
    <w:rsid w:val="004E76F4"/>
    <w:rsid w:val="004F0B4E"/>
    <w:rsid w:val="004F0B6C"/>
    <w:rsid w:val="004F2078"/>
    <w:rsid w:val="004F4DA3"/>
    <w:rsid w:val="004F5256"/>
    <w:rsid w:val="00502562"/>
    <w:rsid w:val="00506557"/>
    <w:rsid w:val="0050677A"/>
    <w:rsid w:val="005108D8"/>
    <w:rsid w:val="005116F9"/>
    <w:rsid w:val="005124B6"/>
    <w:rsid w:val="00513BE8"/>
    <w:rsid w:val="005153A7"/>
    <w:rsid w:val="005219CF"/>
    <w:rsid w:val="00523D2A"/>
    <w:rsid w:val="00524F95"/>
    <w:rsid w:val="00534B59"/>
    <w:rsid w:val="00536759"/>
    <w:rsid w:val="00537C62"/>
    <w:rsid w:val="00540E10"/>
    <w:rsid w:val="00546970"/>
    <w:rsid w:val="00554E19"/>
    <w:rsid w:val="00556BC4"/>
    <w:rsid w:val="00557DCC"/>
    <w:rsid w:val="0056121F"/>
    <w:rsid w:val="00572505"/>
    <w:rsid w:val="00572E5C"/>
    <w:rsid w:val="00575DA6"/>
    <w:rsid w:val="00576F0C"/>
    <w:rsid w:val="00580DA2"/>
    <w:rsid w:val="00582809"/>
    <w:rsid w:val="00584557"/>
    <w:rsid w:val="00587345"/>
    <w:rsid w:val="0058798C"/>
    <w:rsid w:val="005900FA"/>
    <w:rsid w:val="005935A4"/>
    <w:rsid w:val="005948C2"/>
    <w:rsid w:val="00595DCA"/>
    <w:rsid w:val="0059779B"/>
    <w:rsid w:val="005A209A"/>
    <w:rsid w:val="005A6369"/>
    <w:rsid w:val="005A662D"/>
    <w:rsid w:val="005A689D"/>
    <w:rsid w:val="005B35D7"/>
    <w:rsid w:val="005B392A"/>
    <w:rsid w:val="005B3AA3"/>
    <w:rsid w:val="005B6F83"/>
    <w:rsid w:val="005C13FF"/>
    <w:rsid w:val="005C3BD0"/>
    <w:rsid w:val="005C74FB"/>
    <w:rsid w:val="005D1602"/>
    <w:rsid w:val="005E385F"/>
    <w:rsid w:val="005E5B81"/>
    <w:rsid w:val="005F2CB1"/>
    <w:rsid w:val="005F3025"/>
    <w:rsid w:val="005F48D7"/>
    <w:rsid w:val="005F618C"/>
    <w:rsid w:val="005F70BD"/>
    <w:rsid w:val="0060283C"/>
    <w:rsid w:val="0060480C"/>
    <w:rsid w:val="00604F14"/>
    <w:rsid w:val="00611B83"/>
    <w:rsid w:val="00613257"/>
    <w:rsid w:val="00620A71"/>
    <w:rsid w:val="00620D80"/>
    <w:rsid w:val="006234A6"/>
    <w:rsid w:val="00630001"/>
    <w:rsid w:val="00631074"/>
    <w:rsid w:val="006311B3"/>
    <w:rsid w:val="0063284C"/>
    <w:rsid w:val="006337B7"/>
    <w:rsid w:val="00636398"/>
    <w:rsid w:val="006368D3"/>
    <w:rsid w:val="006377EC"/>
    <w:rsid w:val="0064151F"/>
    <w:rsid w:val="00641533"/>
    <w:rsid w:val="0064208D"/>
    <w:rsid w:val="00643475"/>
    <w:rsid w:val="0064396A"/>
    <w:rsid w:val="00643E5C"/>
    <w:rsid w:val="00645EB8"/>
    <w:rsid w:val="0064624E"/>
    <w:rsid w:val="00650AB9"/>
    <w:rsid w:val="00655733"/>
    <w:rsid w:val="00655ACD"/>
    <w:rsid w:val="00656A92"/>
    <w:rsid w:val="00656DDE"/>
    <w:rsid w:val="0065795D"/>
    <w:rsid w:val="0066011D"/>
    <w:rsid w:val="006607C0"/>
    <w:rsid w:val="006613A6"/>
    <w:rsid w:val="006627A2"/>
    <w:rsid w:val="00662934"/>
    <w:rsid w:val="006634E6"/>
    <w:rsid w:val="006655EE"/>
    <w:rsid w:val="00667EE7"/>
    <w:rsid w:val="00670922"/>
    <w:rsid w:val="00670AB6"/>
    <w:rsid w:val="00670BE1"/>
    <w:rsid w:val="00671598"/>
    <w:rsid w:val="0067218F"/>
    <w:rsid w:val="006741F2"/>
    <w:rsid w:val="00674CC3"/>
    <w:rsid w:val="00675C72"/>
    <w:rsid w:val="006771F9"/>
    <w:rsid w:val="006776D7"/>
    <w:rsid w:val="00680D63"/>
    <w:rsid w:val="00681003"/>
    <w:rsid w:val="006817C9"/>
    <w:rsid w:val="00683ECE"/>
    <w:rsid w:val="006906A2"/>
    <w:rsid w:val="00695FC2"/>
    <w:rsid w:val="00696949"/>
    <w:rsid w:val="00697052"/>
    <w:rsid w:val="006A46FB"/>
    <w:rsid w:val="006A5E28"/>
    <w:rsid w:val="006A6585"/>
    <w:rsid w:val="006A697B"/>
    <w:rsid w:val="006A7AFF"/>
    <w:rsid w:val="006B1816"/>
    <w:rsid w:val="006B2099"/>
    <w:rsid w:val="006B216D"/>
    <w:rsid w:val="006B50CF"/>
    <w:rsid w:val="006C03B8"/>
    <w:rsid w:val="006C4429"/>
    <w:rsid w:val="006C5D08"/>
    <w:rsid w:val="006C5EC9"/>
    <w:rsid w:val="006C6059"/>
    <w:rsid w:val="006C7522"/>
    <w:rsid w:val="006D2D01"/>
    <w:rsid w:val="006D6F08"/>
    <w:rsid w:val="006E062C"/>
    <w:rsid w:val="006E1514"/>
    <w:rsid w:val="006E28B7"/>
    <w:rsid w:val="006E3310"/>
    <w:rsid w:val="006E44D4"/>
    <w:rsid w:val="006E4E39"/>
    <w:rsid w:val="006E565E"/>
    <w:rsid w:val="006E673D"/>
    <w:rsid w:val="006E7D3B"/>
    <w:rsid w:val="006F1B70"/>
    <w:rsid w:val="006F341D"/>
    <w:rsid w:val="006F3CDE"/>
    <w:rsid w:val="006F58D4"/>
    <w:rsid w:val="00701A80"/>
    <w:rsid w:val="0070346E"/>
    <w:rsid w:val="00704EDB"/>
    <w:rsid w:val="00706101"/>
    <w:rsid w:val="00707072"/>
    <w:rsid w:val="00707D61"/>
    <w:rsid w:val="00712287"/>
    <w:rsid w:val="00712772"/>
    <w:rsid w:val="007135FA"/>
    <w:rsid w:val="007148D3"/>
    <w:rsid w:val="00715B9A"/>
    <w:rsid w:val="00726EA6"/>
    <w:rsid w:val="00727208"/>
    <w:rsid w:val="00727680"/>
    <w:rsid w:val="007348B1"/>
    <w:rsid w:val="007362A6"/>
    <w:rsid w:val="007364B8"/>
    <w:rsid w:val="00736D7D"/>
    <w:rsid w:val="00740E58"/>
    <w:rsid w:val="0074315B"/>
    <w:rsid w:val="007445A0"/>
    <w:rsid w:val="0074524B"/>
    <w:rsid w:val="00747D8B"/>
    <w:rsid w:val="00751228"/>
    <w:rsid w:val="007571E1"/>
    <w:rsid w:val="007604B2"/>
    <w:rsid w:val="00760902"/>
    <w:rsid w:val="00763A6E"/>
    <w:rsid w:val="007647E9"/>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376"/>
    <w:rsid w:val="007A1CB3"/>
    <w:rsid w:val="007A1EEE"/>
    <w:rsid w:val="007A306F"/>
    <w:rsid w:val="007A438B"/>
    <w:rsid w:val="007A43A6"/>
    <w:rsid w:val="007A58A6"/>
    <w:rsid w:val="007B051C"/>
    <w:rsid w:val="007B3D2D"/>
    <w:rsid w:val="007B50AE"/>
    <w:rsid w:val="007B51DF"/>
    <w:rsid w:val="007B6E4B"/>
    <w:rsid w:val="007B6EDB"/>
    <w:rsid w:val="007B7374"/>
    <w:rsid w:val="007C05DD"/>
    <w:rsid w:val="007C3D18"/>
    <w:rsid w:val="007C3E55"/>
    <w:rsid w:val="007C60BF"/>
    <w:rsid w:val="007C6A07"/>
    <w:rsid w:val="007C75A1"/>
    <w:rsid w:val="007C77A5"/>
    <w:rsid w:val="007D04E5"/>
    <w:rsid w:val="007D2BA2"/>
    <w:rsid w:val="007D5901"/>
    <w:rsid w:val="007D7526"/>
    <w:rsid w:val="007E4610"/>
    <w:rsid w:val="007E4715"/>
    <w:rsid w:val="007E505B"/>
    <w:rsid w:val="007E7091"/>
    <w:rsid w:val="007F0EFE"/>
    <w:rsid w:val="007F2681"/>
    <w:rsid w:val="007F75D5"/>
    <w:rsid w:val="00803FAE"/>
    <w:rsid w:val="0080605F"/>
    <w:rsid w:val="00807786"/>
    <w:rsid w:val="00811FCB"/>
    <w:rsid w:val="008158D6"/>
    <w:rsid w:val="00817196"/>
    <w:rsid w:val="008235DB"/>
    <w:rsid w:val="00824AB4"/>
    <w:rsid w:val="00825C42"/>
    <w:rsid w:val="00825D25"/>
    <w:rsid w:val="00827D6F"/>
    <w:rsid w:val="00835B33"/>
    <w:rsid w:val="008376AC"/>
    <w:rsid w:val="008444E8"/>
    <w:rsid w:val="00844E80"/>
    <w:rsid w:val="00846FE7"/>
    <w:rsid w:val="00852B66"/>
    <w:rsid w:val="00854DAB"/>
    <w:rsid w:val="00855EF6"/>
    <w:rsid w:val="00856911"/>
    <w:rsid w:val="00866113"/>
    <w:rsid w:val="008677FD"/>
    <w:rsid w:val="008706D4"/>
    <w:rsid w:val="00870F8A"/>
    <w:rsid w:val="008719A4"/>
    <w:rsid w:val="00871D23"/>
    <w:rsid w:val="00874312"/>
    <w:rsid w:val="0087437C"/>
    <w:rsid w:val="008753F3"/>
    <w:rsid w:val="00875CD7"/>
    <w:rsid w:val="00876B4D"/>
    <w:rsid w:val="00877B3D"/>
    <w:rsid w:val="00877F18"/>
    <w:rsid w:val="00894A88"/>
    <w:rsid w:val="00895386"/>
    <w:rsid w:val="008A21FF"/>
    <w:rsid w:val="008A2CE2"/>
    <w:rsid w:val="008A30AC"/>
    <w:rsid w:val="008A44B8"/>
    <w:rsid w:val="008A51A8"/>
    <w:rsid w:val="008A54C7"/>
    <w:rsid w:val="008A77D8"/>
    <w:rsid w:val="008B0483"/>
    <w:rsid w:val="008B120C"/>
    <w:rsid w:val="008B3907"/>
    <w:rsid w:val="008B51A0"/>
    <w:rsid w:val="008B592A"/>
    <w:rsid w:val="008B5D3B"/>
    <w:rsid w:val="008B6874"/>
    <w:rsid w:val="008B69BF"/>
    <w:rsid w:val="008B7B5C"/>
    <w:rsid w:val="008C0C99"/>
    <w:rsid w:val="008C2017"/>
    <w:rsid w:val="008C4630"/>
    <w:rsid w:val="008C4958"/>
    <w:rsid w:val="008C4BAA"/>
    <w:rsid w:val="008C6AE8"/>
    <w:rsid w:val="008C7573"/>
    <w:rsid w:val="008D1FC9"/>
    <w:rsid w:val="008D34F1"/>
    <w:rsid w:val="008D39D8"/>
    <w:rsid w:val="008D4357"/>
    <w:rsid w:val="008D6D1A"/>
    <w:rsid w:val="008E065E"/>
    <w:rsid w:val="008E0927"/>
    <w:rsid w:val="008E0C05"/>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8DE"/>
    <w:rsid w:val="00931BD9"/>
    <w:rsid w:val="00935739"/>
    <w:rsid w:val="009368F3"/>
    <w:rsid w:val="00941636"/>
    <w:rsid w:val="00942F9C"/>
    <w:rsid w:val="00943742"/>
    <w:rsid w:val="00945996"/>
    <w:rsid w:val="00945C05"/>
    <w:rsid w:val="00946945"/>
    <w:rsid w:val="00947713"/>
    <w:rsid w:val="00950DE7"/>
    <w:rsid w:val="00952A24"/>
    <w:rsid w:val="00953920"/>
    <w:rsid w:val="00953D47"/>
    <w:rsid w:val="0095681E"/>
    <w:rsid w:val="009572D4"/>
    <w:rsid w:val="00961921"/>
    <w:rsid w:val="0096430A"/>
    <w:rsid w:val="0096554B"/>
    <w:rsid w:val="0096584A"/>
    <w:rsid w:val="00965EE1"/>
    <w:rsid w:val="00971F08"/>
    <w:rsid w:val="00975414"/>
    <w:rsid w:val="0097603D"/>
    <w:rsid w:val="00976949"/>
    <w:rsid w:val="00980477"/>
    <w:rsid w:val="009817AF"/>
    <w:rsid w:val="0098337D"/>
    <w:rsid w:val="00985253"/>
    <w:rsid w:val="009853B3"/>
    <w:rsid w:val="00990052"/>
    <w:rsid w:val="00990630"/>
    <w:rsid w:val="00991761"/>
    <w:rsid w:val="00993068"/>
    <w:rsid w:val="009943FD"/>
    <w:rsid w:val="00994DCA"/>
    <w:rsid w:val="00995EE5"/>
    <w:rsid w:val="009960EC"/>
    <w:rsid w:val="009970DD"/>
    <w:rsid w:val="009A0FBA"/>
    <w:rsid w:val="009A1601"/>
    <w:rsid w:val="009A462D"/>
    <w:rsid w:val="009A5CBA"/>
    <w:rsid w:val="009B1F30"/>
    <w:rsid w:val="009B3AC2"/>
    <w:rsid w:val="009B3CBD"/>
    <w:rsid w:val="009B4DF4"/>
    <w:rsid w:val="009B564E"/>
    <w:rsid w:val="009B722D"/>
    <w:rsid w:val="009B7E87"/>
    <w:rsid w:val="009C0DE4"/>
    <w:rsid w:val="009C403E"/>
    <w:rsid w:val="009C6832"/>
    <w:rsid w:val="009D2729"/>
    <w:rsid w:val="009D4FF0"/>
    <w:rsid w:val="009D54F0"/>
    <w:rsid w:val="009D703C"/>
    <w:rsid w:val="009D718F"/>
    <w:rsid w:val="009E068F"/>
    <w:rsid w:val="009E14E0"/>
    <w:rsid w:val="009E35DB"/>
    <w:rsid w:val="009E47A3"/>
    <w:rsid w:val="009F08F3"/>
    <w:rsid w:val="009F3059"/>
    <w:rsid w:val="009F344F"/>
    <w:rsid w:val="00A031D8"/>
    <w:rsid w:val="00A048A8"/>
    <w:rsid w:val="00A04F49"/>
    <w:rsid w:val="00A1187C"/>
    <w:rsid w:val="00A12CBA"/>
    <w:rsid w:val="00A13E54"/>
    <w:rsid w:val="00A15745"/>
    <w:rsid w:val="00A159D6"/>
    <w:rsid w:val="00A15CB5"/>
    <w:rsid w:val="00A17F63"/>
    <w:rsid w:val="00A2193B"/>
    <w:rsid w:val="00A2351A"/>
    <w:rsid w:val="00A264A9"/>
    <w:rsid w:val="00A27785"/>
    <w:rsid w:val="00A30187"/>
    <w:rsid w:val="00A3448A"/>
    <w:rsid w:val="00A36297"/>
    <w:rsid w:val="00A41E2B"/>
    <w:rsid w:val="00A424EA"/>
    <w:rsid w:val="00A446B9"/>
    <w:rsid w:val="00A45B74"/>
    <w:rsid w:val="00A51217"/>
    <w:rsid w:val="00A52E1D"/>
    <w:rsid w:val="00A61499"/>
    <w:rsid w:val="00A62A77"/>
    <w:rsid w:val="00A63483"/>
    <w:rsid w:val="00A657D7"/>
    <w:rsid w:val="00A660AC"/>
    <w:rsid w:val="00A67E6C"/>
    <w:rsid w:val="00A71B99"/>
    <w:rsid w:val="00A739D0"/>
    <w:rsid w:val="00A76121"/>
    <w:rsid w:val="00A761D4"/>
    <w:rsid w:val="00A76BEC"/>
    <w:rsid w:val="00A77EC4"/>
    <w:rsid w:val="00A833F7"/>
    <w:rsid w:val="00A85EF6"/>
    <w:rsid w:val="00A913A7"/>
    <w:rsid w:val="00A92736"/>
    <w:rsid w:val="00A92879"/>
    <w:rsid w:val="00A9442A"/>
    <w:rsid w:val="00AA016F"/>
    <w:rsid w:val="00AA1ED6"/>
    <w:rsid w:val="00AA3103"/>
    <w:rsid w:val="00AA51D6"/>
    <w:rsid w:val="00AA79F6"/>
    <w:rsid w:val="00AB0BC8"/>
    <w:rsid w:val="00AB11CA"/>
    <w:rsid w:val="00AB14D9"/>
    <w:rsid w:val="00AB4AB8"/>
    <w:rsid w:val="00AB5BA0"/>
    <w:rsid w:val="00AB655E"/>
    <w:rsid w:val="00AC007F"/>
    <w:rsid w:val="00AC18AE"/>
    <w:rsid w:val="00AC2ECD"/>
    <w:rsid w:val="00AC3119"/>
    <w:rsid w:val="00AC49FB"/>
    <w:rsid w:val="00AC5A10"/>
    <w:rsid w:val="00AD0AA3"/>
    <w:rsid w:val="00AD3F94"/>
    <w:rsid w:val="00AD4A5A"/>
    <w:rsid w:val="00AD68F8"/>
    <w:rsid w:val="00AE1809"/>
    <w:rsid w:val="00AE27AC"/>
    <w:rsid w:val="00AE2FEB"/>
    <w:rsid w:val="00AE40E0"/>
    <w:rsid w:val="00AE4DBA"/>
    <w:rsid w:val="00AE4F07"/>
    <w:rsid w:val="00AF1336"/>
    <w:rsid w:val="00AF1C5D"/>
    <w:rsid w:val="00AF42D7"/>
    <w:rsid w:val="00AF54EA"/>
    <w:rsid w:val="00AF71D3"/>
    <w:rsid w:val="00B006FE"/>
    <w:rsid w:val="00B007CB"/>
    <w:rsid w:val="00B02AA9"/>
    <w:rsid w:val="00B02FA3"/>
    <w:rsid w:val="00B03374"/>
    <w:rsid w:val="00B04F28"/>
    <w:rsid w:val="00B05084"/>
    <w:rsid w:val="00B157F9"/>
    <w:rsid w:val="00B16171"/>
    <w:rsid w:val="00B20256"/>
    <w:rsid w:val="00B20D09"/>
    <w:rsid w:val="00B21253"/>
    <w:rsid w:val="00B25ACD"/>
    <w:rsid w:val="00B2763F"/>
    <w:rsid w:val="00B27AAC"/>
    <w:rsid w:val="00B30929"/>
    <w:rsid w:val="00B316F0"/>
    <w:rsid w:val="00B372AA"/>
    <w:rsid w:val="00B40445"/>
    <w:rsid w:val="00B41888"/>
    <w:rsid w:val="00B44C1D"/>
    <w:rsid w:val="00B45A52"/>
    <w:rsid w:val="00B46175"/>
    <w:rsid w:val="00B57BB0"/>
    <w:rsid w:val="00B664C7"/>
    <w:rsid w:val="00B70EC3"/>
    <w:rsid w:val="00B739F6"/>
    <w:rsid w:val="00B81A6C"/>
    <w:rsid w:val="00B85DE5"/>
    <w:rsid w:val="00B90F73"/>
    <w:rsid w:val="00B93B59"/>
    <w:rsid w:val="00B9406A"/>
    <w:rsid w:val="00B9532A"/>
    <w:rsid w:val="00BA0BDD"/>
    <w:rsid w:val="00BA2280"/>
    <w:rsid w:val="00BA2A08"/>
    <w:rsid w:val="00BA56D2"/>
    <w:rsid w:val="00BA6E73"/>
    <w:rsid w:val="00BA76E0"/>
    <w:rsid w:val="00BB2A25"/>
    <w:rsid w:val="00BB4584"/>
    <w:rsid w:val="00BB4900"/>
    <w:rsid w:val="00BB51E9"/>
    <w:rsid w:val="00BB637A"/>
    <w:rsid w:val="00BC0FDC"/>
    <w:rsid w:val="00BC3053"/>
    <w:rsid w:val="00BC4D2E"/>
    <w:rsid w:val="00BD48AC"/>
    <w:rsid w:val="00BD5F1A"/>
    <w:rsid w:val="00BE1187"/>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196B"/>
    <w:rsid w:val="00C12107"/>
    <w:rsid w:val="00C1297A"/>
    <w:rsid w:val="00C14D4B"/>
    <w:rsid w:val="00C154BB"/>
    <w:rsid w:val="00C279B5"/>
    <w:rsid w:val="00C27C45"/>
    <w:rsid w:val="00C3719D"/>
    <w:rsid w:val="00C400AE"/>
    <w:rsid w:val="00C43CBE"/>
    <w:rsid w:val="00C538BC"/>
    <w:rsid w:val="00C54995"/>
    <w:rsid w:val="00C54D41"/>
    <w:rsid w:val="00C60783"/>
    <w:rsid w:val="00C63798"/>
    <w:rsid w:val="00C64672"/>
    <w:rsid w:val="00C70697"/>
    <w:rsid w:val="00C72EF4"/>
    <w:rsid w:val="00C74AF7"/>
    <w:rsid w:val="00C75D2F"/>
    <w:rsid w:val="00C767BE"/>
    <w:rsid w:val="00C76E3C"/>
    <w:rsid w:val="00C81568"/>
    <w:rsid w:val="00C9027A"/>
    <w:rsid w:val="00C9068E"/>
    <w:rsid w:val="00C91EA6"/>
    <w:rsid w:val="00C93C4B"/>
    <w:rsid w:val="00C944AB"/>
    <w:rsid w:val="00C95B40"/>
    <w:rsid w:val="00CA1068"/>
    <w:rsid w:val="00CA1ED8"/>
    <w:rsid w:val="00CA2417"/>
    <w:rsid w:val="00CA279B"/>
    <w:rsid w:val="00CA5B05"/>
    <w:rsid w:val="00CB1074"/>
    <w:rsid w:val="00CB1F63"/>
    <w:rsid w:val="00CB7170"/>
    <w:rsid w:val="00CC040E"/>
    <w:rsid w:val="00CC111F"/>
    <w:rsid w:val="00CC2011"/>
    <w:rsid w:val="00CC3A36"/>
    <w:rsid w:val="00CC3EA0"/>
    <w:rsid w:val="00CC49A6"/>
    <w:rsid w:val="00CC7B45"/>
    <w:rsid w:val="00CD1188"/>
    <w:rsid w:val="00CD2ED1"/>
    <w:rsid w:val="00CD337B"/>
    <w:rsid w:val="00CD4BD9"/>
    <w:rsid w:val="00CE0424"/>
    <w:rsid w:val="00CE5526"/>
    <w:rsid w:val="00CE6EA9"/>
    <w:rsid w:val="00CE7561"/>
    <w:rsid w:val="00CF1354"/>
    <w:rsid w:val="00CF3B1F"/>
    <w:rsid w:val="00CF3BF6"/>
    <w:rsid w:val="00CF625B"/>
    <w:rsid w:val="00CF6624"/>
    <w:rsid w:val="00CF687E"/>
    <w:rsid w:val="00D01698"/>
    <w:rsid w:val="00D0349B"/>
    <w:rsid w:val="00D10249"/>
    <w:rsid w:val="00D105A0"/>
    <w:rsid w:val="00D115C3"/>
    <w:rsid w:val="00D11897"/>
    <w:rsid w:val="00D13135"/>
    <w:rsid w:val="00D13E4E"/>
    <w:rsid w:val="00D13FFC"/>
    <w:rsid w:val="00D152FF"/>
    <w:rsid w:val="00D16FBC"/>
    <w:rsid w:val="00D173D5"/>
    <w:rsid w:val="00D239A7"/>
    <w:rsid w:val="00D23F47"/>
    <w:rsid w:val="00D331AC"/>
    <w:rsid w:val="00D36E71"/>
    <w:rsid w:val="00D37D87"/>
    <w:rsid w:val="00D40476"/>
    <w:rsid w:val="00D40B33"/>
    <w:rsid w:val="00D4318F"/>
    <w:rsid w:val="00D438BF"/>
    <w:rsid w:val="00D440F8"/>
    <w:rsid w:val="00D4731F"/>
    <w:rsid w:val="00D546FF"/>
    <w:rsid w:val="00D55AD5"/>
    <w:rsid w:val="00D576CA"/>
    <w:rsid w:val="00D61AF5"/>
    <w:rsid w:val="00D652B5"/>
    <w:rsid w:val="00D66155"/>
    <w:rsid w:val="00D66E1E"/>
    <w:rsid w:val="00D708B0"/>
    <w:rsid w:val="00D73CDB"/>
    <w:rsid w:val="00D76CA4"/>
    <w:rsid w:val="00D77B1D"/>
    <w:rsid w:val="00D8021F"/>
    <w:rsid w:val="00D80383"/>
    <w:rsid w:val="00D823C6"/>
    <w:rsid w:val="00D86CA3"/>
    <w:rsid w:val="00D86F01"/>
    <w:rsid w:val="00D871CE"/>
    <w:rsid w:val="00D9196D"/>
    <w:rsid w:val="00D92982"/>
    <w:rsid w:val="00DA305E"/>
    <w:rsid w:val="00DA5417"/>
    <w:rsid w:val="00DA56E8"/>
    <w:rsid w:val="00DA7F6E"/>
    <w:rsid w:val="00DB0A9F"/>
    <w:rsid w:val="00DB377D"/>
    <w:rsid w:val="00DC2D36"/>
    <w:rsid w:val="00DC37AE"/>
    <w:rsid w:val="00DC53EF"/>
    <w:rsid w:val="00DD3054"/>
    <w:rsid w:val="00DE5608"/>
    <w:rsid w:val="00DE57F9"/>
    <w:rsid w:val="00DE58D0"/>
    <w:rsid w:val="00DE654F"/>
    <w:rsid w:val="00DE7177"/>
    <w:rsid w:val="00DF0B6E"/>
    <w:rsid w:val="00DF15E0"/>
    <w:rsid w:val="00DF37A0"/>
    <w:rsid w:val="00E05269"/>
    <w:rsid w:val="00E0706A"/>
    <w:rsid w:val="00E110E7"/>
    <w:rsid w:val="00E11B20"/>
    <w:rsid w:val="00E17FA2"/>
    <w:rsid w:val="00E215FA"/>
    <w:rsid w:val="00E21DDD"/>
    <w:rsid w:val="00E22330"/>
    <w:rsid w:val="00E22E70"/>
    <w:rsid w:val="00E266EA"/>
    <w:rsid w:val="00E3080E"/>
    <w:rsid w:val="00E30B5A"/>
    <w:rsid w:val="00E3123D"/>
    <w:rsid w:val="00E31461"/>
    <w:rsid w:val="00E31D43"/>
    <w:rsid w:val="00E32608"/>
    <w:rsid w:val="00E34188"/>
    <w:rsid w:val="00E34B6E"/>
    <w:rsid w:val="00E35559"/>
    <w:rsid w:val="00E3723A"/>
    <w:rsid w:val="00E37860"/>
    <w:rsid w:val="00E446F1"/>
    <w:rsid w:val="00E45236"/>
    <w:rsid w:val="00E46886"/>
    <w:rsid w:val="00E47AEF"/>
    <w:rsid w:val="00E5185C"/>
    <w:rsid w:val="00E53B75"/>
    <w:rsid w:val="00E54E3B"/>
    <w:rsid w:val="00E557C2"/>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2E3"/>
    <w:rsid w:val="00EA283E"/>
    <w:rsid w:val="00EA7A41"/>
    <w:rsid w:val="00EB077B"/>
    <w:rsid w:val="00EB4EA2"/>
    <w:rsid w:val="00EC26F7"/>
    <w:rsid w:val="00EC27C6"/>
    <w:rsid w:val="00EC4207"/>
    <w:rsid w:val="00EC5653"/>
    <w:rsid w:val="00EC71CE"/>
    <w:rsid w:val="00EC77A7"/>
    <w:rsid w:val="00ED1006"/>
    <w:rsid w:val="00EE0ECF"/>
    <w:rsid w:val="00EE59C8"/>
    <w:rsid w:val="00EF18FE"/>
    <w:rsid w:val="00EF3687"/>
    <w:rsid w:val="00EF5787"/>
    <w:rsid w:val="00EF58AE"/>
    <w:rsid w:val="00EF5EFE"/>
    <w:rsid w:val="00EF60D0"/>
    <w:rsid w:val="00EF7DD4"/>
    <w:rsid w:val="00F0528D"/>
    <w:rsid w:val="00F06C67"/>
    <w:rsid w:val="00F06DFD"/>
    <w:rsid w:val="00F071D1"/>
    <w:rsid w:val="00F07533"/>
    <w:rsid w:val="00F10629"/>
    <w:rsid w:val="00F15FA5"/>
    <w:rsid w:val="00F209B7"/>
    <w:rsid w:val="00F20EF1"/>
    <w:rsid w:val="00F2376F"/>
    <w:rsid w:val="00F243D8"/>
    <w:rsid w:val="00F30828"/>
    <w:rsid w:val="00F313D6"/>
    <w:rsid w:val="00F31E5F"/>
    <w:rsid w:val="00F40F0C"/>
    <w:rsid w:val="00F42180"/>
    <w:rsid w:val="00F43825"/>
    <w:rsid w:val="00F43CDE"/>
    <w:rsid w:val="00F46705"/>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1A11"/>
    <w:rsid w:val="00F8456C"/>
    <w:rsid w:val="00F84903"/>
    <w:rsid w:val="00F859B1"/>
    <w:rsid w:val="00F859D8"/>
    <w:rsid w:val="00F868F5"/>
    <w:rsid w:val="00F9056A"/>
    <w:rsid w:val="00F90F8D"/>
    <w:rsid w:val="00F917DB"/>
    <w:rsid w:val="00F91BAA"/>
    <w:rsid w:val="00F92782"/>
    <w:rsid w:val="00F93AA9"/>
    <w:rsid w:val="00F93B14"/>
    <w:rsid w:val="00F96985"/>
    <w:rsid w:val="00F97838"/>
    <w:rsid w:val="00FA1AF3"/>
    <w:rsid w:val="00FA23CF"/>
    <w:rsid w:val="00FA2BB3"/>
    <w:rsid w:val="00FB1FD4"/>
    <w:rsid w:val="00FB3EB1"/>
    <w:rsid w:val="00FB4C80"/>
    <w:rsid w:val="00FB6A6A"/>
    <w:rsid w:val="00FC7429"/>
    <w:rsid w:val="00FD07F6"/>
    <w:rsid w:val="00FD1EC8"/>
    <w:rsid w:val="00FD27C0"/>
    <w:rsid w:val="00FD47ED"/>
    <w:rsid w:val="00FD6B8B"/>
    <w:rsid w:val="00FD74DB"/>
    <w:rsid w:val="00FD7660"/>
    <w:rsid w:val="00FE0655"/>
    <w:rsid w:val="00FE2365"/>
    <w:rsid w:val="00FE37D7"/>
    <w:rsid w:val="00FE4C7B"/>
    <w:rsid w:val="00FE4E2F"/>
    <w:rsid w:val="00FE5ABC"/>
    <w:rsid w:val="00FE7336"/>
    <w:rsid w:val="00FE787C"/>
    <w:rsid w:val="00FF3BB8"/>
    <w:rsid w:val="00FF45A5"/>
    <w:rsid w:val="00FF5C91"/>
    <w:rsid w:val="00FF60EC"/>
    <w:rsid w:val="04272696"/>
    <w:rsid w:val="042B24B0"/>
    <w:rsid w:val="05D84FF9"/>
    <w:rsid w:val="138534C6"/>
    <w:rsid w:val="144D06B9"/>
    <w:rsid w:val="15737211"/>
    <w:rsid w:val="196271C1"/>
    <w:rsid w:val="1B7D499F"/>
    <w:rsid w:val="1BCD78D7"/>
    <w:rsid w:val="28CE509A"/>
    <w:rsid w:val="2B642CD6"/>
    <w:rsid w:val="2C855AAF"/>
    <w:rsid w:val="2CB5149C"/>
    <w:rsid w:val="2E151244"/>
    <w:rsid w:val="2F072ACC"/>
    <w:rsid w:val="30B960C7"/>
    <w:rsid w:val="32C26180"/>
    <w:rsid w:val="35286094"/>
    <w:rsid w:val="358D47CC"/>
    <w:rsid w:val="361064A7"/>
    <w:rsid w:val="38C311A9"/>
    <w:rsid w:val="39AA50D1"/>
    <w:rsid w:val="3A3B26AF"/>
    <w:rsid w:val="3C457B0C"/>
    <w:rsid w:val="3E632D71"/>
    <w:rsid w:val="3EC57983"/>
    <w:rsid w:val="41397DFE"/>
    <w:rsid w:val="42AF3BFF"/>
    <w:rsid w:val="485F3775"/>
    <w:rsid w:val="4A9A02E1"/>
    <w:rsid w:val="4FFE079A"/>
    <w:rsid w:val="507C271C"/>
    <w:rsid w:val="51DF470D"/>
    <w:rsid w:val="533B6C37"/>
    <w:rsid w:val="56A82B55"/>
    <w:rsid w:val="57FB4367"/>
    <w:rsid w:val="58D37786"/>
    <w:rsid w:val="5AB162EB"/>
    <w:rsid w:val="5E35221C"/>
    <w:rsid w:val="5F966B0F"/>
    <w:rsid w:val="60B44DB9"/>
    <w:rsid w:val="61885BCD"/>
    <w:rsid w:val="63564001"/>
    <w:rsid w:val="64E23734"/>
    <w:rsid w:val="65C7644F"/>
    <w:rsid w:val="66E577CD"/>
    <w:rsid w:val="6AED7FA5"/>
    <w:rsid w:val="6BEC36F4"/>
    <w:rsid w:val="732C11EE"/>
    <w:rsid w:val="74311FB7"/>
    <w:rsid w:val="77550AE7"/>
    <w:rsid w:val="7BD81C71"/>
    <w:rsid w:val="7D035F70"/>
    <w:rsid w:val="7D333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color="white">
      <v:fill color="white"/>
    </o:shapedefaults>
    <o:shapelayout v:ext="edit">
      <o:idmap v:ext="edit" data="1"/>
    </o:shapelayout>
  </w:shapeDefaults>
  <w:decimalSymbol w:val="."/>
  <w:listSeparator w:val=","/>
  <w14:docId w14:val="51CA5F01"/>
  <w15:docId w15:val="{A8663D0B-5215-48E6-B2E1-945E137A5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5FA"/>
    <w:pPr>
      <w:widowControl w:val="0"/>
      <w:jc w:val="both"/>
    </w:pPr>
    <w:rPr>
      <w:rFonts w:asciiTheme="minorHAnsi" w:hAnsiTheme="minorHAnsi" w:cstheme="minorBidi"/>
      <w:kern w:val="2"/>
      <w:sz w:val="21"/>
      <w:szCs w:val="22"/>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pPr>
      <w:numPr>
        <w:ilvl w:val="1"/>
      </w:numPr>
      <w:pBdr>
        <w:top w:val="none" w:sz="0" w:space="0" w:color="auto"/>
      </w:pBdr>
      <w:spacing w:before="180"/>
      <w:outlineLvl w:val="1"/>
    </w:pPr>
    <w:rPr>
      <w:sz w:val="28"/>
      <w:szCs w:val="32"/>
    </w:rPr>
  </w:style>
  <w:style w:type="paragraph" w:styleId="3">
    <w:name w:val="heading 3"/>
    <w:basedOn w:val="2"/>
    <w:next w:val="a0"/>
    <w:qFormat/>
    <w:pPr>
      <w:numPr>
        <w:ilvl w:val="2"/>
      </w:numPr>
      <w:spacing w:before="120"/>
      <w:outlineLvl w:val="2"/>
    </w:pPr>
    <w:rPr>
      <w:sz w:val="24"/>
      <w:szCs w:val="28"/>
    </w:rPr>
  </w:style>
  <w:style w:type="paragraph" w:styleId="4">
    <w:name w:val="heading 4"/>
    <w:basedOn w:val="3"/>
    <w:next w:val="a0"/>
    <w:qFormat/>
    <w:pPr>
      <w:numPr>
        <w:ilvl w:val="3"/>
      </w:numPr>
      <w:outlineLvl w:val="3"/>
    </w:pPr>
    <w:rPr>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unhideWhenUsed/>
    <w:rsid w:val="007135FA"/>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7135FA"/>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pPr>
      <w:ind w:left="851"/>
    </w:pPr>
  </w:style>
  <w:style w:type="paragraph" w:styleId="a7">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8"/>
    <w:qFormat/>
    <w:pPr>
      <w:numPr>
        <w:numId w:val="5"/>
      </w:numPr>
    </w:pPr>
  </w:style>
  <w:style w:type="paragraph" w:styleId="a8">
    <w:name w:val="Body Text"/>
    <w:basedOn w:val="a0"/>
    <w:link w:val="Char"/>
    <w:qFormat/>
  </w:style>
  <w:style w:type="paragraph" w:styleId="a9">
    <w:name w:val="caption"/>
    <w:basedOn w:val="a0"/>
    <w:next w:val="a0"/>
    <w:qFormat/>
    <w:pPr>
      <w:spacing w:after="240"/>
      <w:jc w:val="center"/>
    </w:pPr>
    <w:rPr>
      <w:b/>
      <w:bCs/>
    </w:rPr>
  </w:style>
  <w:style w:type="paragraph" w:styleId="aa">
    <w:name w:val="Document Map"/>
    <w:basedOn w:val="a0"/>
    <w:semiHidden/>
    <w:qFormat/>
    <w:pPr>
      <w:shd w:val="clear" w:color="auto" w:fill="000080"/>
    </w:pPr>
    <w:rPr>
      <w:rFonts w:ascii="Tahoma" w:hAnsi="Tahoma" w:cs="Tahoma"/>
    </w:rPr>
  </w:style>
  <w:style w:type="paragraph" w:styleId="42">
    <w:name w:val="index 4"/>
    <w:basedOn w:val="a0"/>
    <w:next w:val="a0"/>
    <w:qFormat/>
    <w:pPr>
      <w:ind w:left="800" w:hanging="200"/>
    </w:pPr>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b">
    <w:name w:val="Balloon Text"/>
    <w:basedOn w:val="a0"/>
    <w:semiHidden/>
    <w:qFormat/>
    <w:rPr>
      <w:rFonts w:ascii="Tahoma" w:hAnsi="Tahoma" w:cs="Tahoma"/>
      <w:sz w:val="16"/>
      <w:szCs w:val="16"/>
    </w:rPr>
  </w:style>
  <w:style w:type="paragraph" w:styleId="ac">
    <w:name w:val="footer"/>
    <w:basedOn w:val="ad"/>
    <w:semiHidden/>
    <w:qFormat/>
    <w:pPr>
      <w:jc w:val="center"/>
    </w:pPr>
    <w:rPr>
      <w:i/>
      <w:iCs/>
    </w:rPr>
  </w:style>
  <w:style w:type="paragraph" w:styleId="ad">
    <w:name w:val="heade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e">
    <w:name w:val="footnote text"/>
    <w:basedOn w:val="a0"/>
    <w:semiHidden/>
    <w:qFormat/>
    <w:pPr>
      <w:keepLines/>
      <w:ind w:left="454" w:hanging="454"/>
    </w:pPr>
    <w:rPr>
      <w:sz w:val="16"/>
      <w:szCs w:val="16"/>
    </w:rPr>
  </w:style>
  <w:style w:type="paragraph" w:styleId="52">
    <w:name w:val="List 5"/>
    <w:basedOn w:val="43"/>
    <w:qFormat/>
    <w:pPr>
      <w:ind w:left="1702"/>
    </w:pPr>
  </w:style>
  <w:style w:type="paragraph" w:styleId="43">
    <w:name w:val="List 4"/>
    <w:basedOn w:val="31"/>
    <w:qFormat/>
    <w:pPr>
      <w:ind w:left="1418"/>
    </w:pPr>
  </w:style>
  <w:style w:type="paragraph" w:styleId="af">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pPr>
  </w:style>
  <w:style w:type="paragraph" w:styleId="24">
    <w:name w:val="index 2"/>
    <w:basedOn w:val="11"/>
    <w:next w:val="a0"/>
    <w:semiHidden/>
    <w:qFormat/>
    <w:pPr>
      <w:ind w:left="284"/>
    </w:pPr>
  </w:style>
  <w:style w:type="character" w:styleId="af0">
    <w:name w:val="page number"/>
    <w:basedOn w:val="a1"/>
    <w:semiHidden/>
    <w:qFormat/>
  </w:style>
  <w:style w:type="character" w:styleId="af1">
    <w:name w:val="FollowedHyperlink"/>
    <w:semiHidden/>
    <w:qFormat/>
    <w:rPr>
      <w:color w:val="FF0000"/>
      <w:u w:val="single"/>
    </w:rPr>
  </w:style>
  <w:style w:type="character" w:styleId="af2">
    <w:name w:val="Hyperlink"/>
    <w:basedOn w:val="a1"/>
    <w:uiPriority w:val="99"/>
    <w:qFormat/>
    <w:rPr>
      <w:color w:val="0000FF"/>
      <w:u w:val="single"/>
      <w:lang w:val="en-GB"/>
    </w:rPr>
  </w:style>
  <w:style w:type="character" w:styleId="af3">
    <w:name w:val="annotation reference"/>
    <w:semiHidden/>
    <w:qFormat/>
    <w:rPr>
      <w:sz w:val="16"/>
      <w:szCs w:val="16"/>
    </w:rPr>
  </w:style>
  <w:style w:type="character" w:styleId="af4">
    <w:name w:val="footnote reference"/>
    <w:semiHidden/>
    <w:qFormat/>
    <w:rPr>
      <w:b/>
      <w:bCs/>
      <w:position w:val="6"/>
      <w:sz w:val="16"/>
      <w:szCs w:val="16"/>
    </w:rPr>
  </w:style>
  <w:style w:type="paragraph" w:customStyle="1" w:styleId="Figure">
    <w:name w:val="Figure"/>
    <w:basedOn w:val="a0"/>
    <w:next w:val="a9"/>
    <w:qFormat/>
    <w:pPr>
      <w:keepNext/>
      <w:keepLines/>
      <w:spacing w:before="180"/>
      <w:jc w:val="center"/>
    </w:pPr>
  </w:style>
  <w:style w:type="paragraph" w:customStyle="1" w:styleId="3GPPHeader">
    <w:name w:val="3GPP_Header"/>
    <w:basedOn w:val="a0"/>
    <w:qFormat/>
    <w:pPr>
      <w:tabs>
        <w:tab w:val="left" w:pos="1800"/>
        <w:tab w:val="right" w:pos="9360"/>
      </w:tabs>
    </w:pPr>
    <w:rPr>
      <w:rFonts w:ascii="Arial" w:hAnsi="Arial"/>
      <w:b/>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qFormat/>
    <w:pPr>
      <w:keepLines/>
      <w:spacing w:after="180"/>
      <w:ind w:left="1135" w:hanging="851"/>
      <w:jc w:val="left"/>
    </w:pPr>
    <w:rPr>
      <w:color w:val="FF0000"/>
      <w:lang w:eastAsia="en-US"/>
    </w:rPr>
  </w:style>
  <w:style w:type="paragraph" w:customStyle="1" w:styleId="Reference">
    <w:name w:val="Reference"/>
    <w:basedOn w:val="a0"/>
    <w:qFormat/>
    <w:pPr>
      <w:numPr>
        <w:numId w:val="7"/>
      </w:numPr>
    </w:pPr>
  </w:style>
  <w:style w:type="character" w:customStyle="1" w:styleId="1Char">
    <w:name w:val="标题 1 Char"/>
    <w:link w:val="1"/>
    <w:qFormat/>
    <w:rPr>
      <w:rFonts w:ascii="Arial" w:eastAsia="Times New Roman" w:hAnsi="Arial" w:cs="Arial"/>
      <w:sz w:val="32"/>
      <w:szCs w:val="36"/>
      <w:lang w:val="en-GB"/>
    </w:rPr>
  </w:style>
  <w:style w:type="paragraph" w:customStyle="1" w:styleId="B1">
    <w:name w:val="B1"/>
    <w:basedOn w:val="a4"/>
    <w:qFormat/>
    <w:pPr>
      <w:spacing w:after="180"/>
      <w:jc w:val="left"/>
    </w:pPr>
    <w:rPr>
      <w:lang w:eastAsia="en-US"/>
    </w:rPr>
  </w:style>
  <w:style w:type="paragraph" w:customStyle="1" w:styleId="B2">
    <w:name w:val="B2"/>
    <w:basedOn w:val="21"/>
    <w:qFormat/>
    <w:pPr>
      <w:spacing w:after="180"/>
      <w:jc w:val="left"/>
    </w:pPr>
    <w:rPr>
      <w:lang w:eastAsia="en-US"/>
    </w:rPr>
  </w:style>
  <w:style w:type="paragraph" w:customStyle="1" w:styleId="B3">
    <w:name w:val="B3"/>
    <w:basedOn w:val="31"/>
    <w:qFormat/>
    <w:pPr>
      <w:spacing w:after="180"/>
      <w:jc w:val="left"/>
    </w:pPr>
    <w:rPr>
      <w:lang w:eastAsia="en-US"/>
    </w:rPr>
  </w:style>
  <w:style w:type="paragraph" w:customStyle="1" w:styleId="B4">
    <w:name w:val="B4"/>
    <w:basedOn w:val="43"/>
    <w:qFormat/>
    <w:pPr>
      <w:spacing w:after="180"/>
      <w:jc w:val="left"/>
    </w:pPr>
    <w:rPr>
      <w:lang w:eastAsia="en-US"/>
    </w:rPr>
  </w:style>
  <w:style w:type="paragraph" w:customStyle="1" w:styleId="Proposal">
    <w:name w:val="Proposal"/>
    <w:basedOn w:val="a0"/>
    <w:qFormat/>
    <w:pPr>
      <w:numPr>
        <w:numId w:val="8"/>
      </w:numPr>
      <w:tabs>
        <w:tab w:val="clear" w:pos="1304"/>
        <w:tab w:val="left" w:pos="1701"/>
      </w:tabs>
      <w:ind w:left="1701" w:hanging="1701"/>
    </w:pPr>
    <w:rPr>
      <w:b/>
      <w:bCs/>
    </w:rPr>
  </w:style>
  <w:style w:type="character" w:customStyle="1" w:styleId="Char">
    <w:name w:val="正文文本 Char"/>
    <w:link w:val="a8"/>
    <w:qFormat/>
    <w:rPr>
      <w:rFonts w:ascii="Times New Roman" w:hAnsi="Times New Roman"/>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qFormat/>
    <w:pPr>
      <w:keepNext/>
      <w:keepLines/>
      <w:jc w:val="left"/>
    </w:pPr>
    <w:rPr>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0"/>
    <w:qFormat/>
    <w:pPr>
      <w:jc w:val="left"/>
    </w:pPr>
    <w:rPr>
      <w:lang w:eastAsia="en-US"/>
    </w:rPr>
  </w:style>
  <w:style w:type="paragraph" w:customStyle="1" w:styleId="Observation">
    <w:name w:val="Observation"/>
    <w:basedOn w:val="Proposal"/>
    <w:qFormat/>
    <w:pPr>
      <w:numPr>
        <w:numId w:val="9"/>
      </w:numPr>
      <w:tabs>
        <w:tab w:val="clear" w:pos="1304"/>
      </w:tabs>
      <w:ind w:left="1701" w:hanging="1701"/>
    </w:pPr>
  </w:style>
  <w:style w:type="paragraph" w:customStyle="1" w:styleId="12">
    <w:name w:val="列出段落1"/>
    <w:basedOn w:val="a0"/>
    <w:link w:val="ListParagraphChar"/>
    <w:uiPriority w:val="34"/>
    <w:qFormat/>
    <w:pPr>
      <w:spacing w:after="180"/>
      <w:ind w:left="720"/>
      <w:contextualSpacing/>
      <w:jc w:val="left"/>
    </w:pPr>
    <w:rPr>
      <w:rFonts w:ascii="Times" w:eastAsia="宋体" w:hAnsi="Times"/>
      <w:szCs w:val="24"/>
      <w:lang w:eastAsia="ja-JP"/>
    </w:rPr>
  </w:style>
  <w:style w:type="character" w:customStyle="1" w:styleId="ListParagraphChar">
    <w:name w:val="List Paragraph Char"/>
    <w:link w:val="12"/>
    <w:uiPriority w:val="34"/>
    <w:qFormat/>
    <w:locked/>
    <w:rPr>
      <w:rFonts w:ascii="Times" w:eastAsia="宋体" w:hAnsi="Times"/>
      <w:szCs w:val="24"/>
      <w:lang w:val="en-GB" w:eastAsia="ja-JP"/>
    </w:rPr>
  </w:style>
  <w:style w:type="paragraph" w:styleId="af5">
    <w:name w:val="List Paragraph"/>
    <w:basedOn w:val="a0"/>
    <w:link w:val="Char0"/>
    <w:uiPriority w:val="34"/>
    <w:qFormat/>
    <w:rsid w:val="006D2D01"/>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Char0">
    <w:name w:val="列出段落 Char"/>
    <w:link w:val="af5"/>
    <w:uiPriority w:val="34"/>
    <w:locked/>
    <w:rsid w:val="006D2D01"/>
    <w:rPr>
      <w:rFonts w:ascii="Times New Roman" w:eastAsia="宋体" w:hAnsi="Times New Roman"/>
      <w:lang w:val="en-GB" w:eastAsia="ja-JP"/>
    </w:rPr>
  </w:style>
  <w:style w:type="character" w:styleId="af6">
    <w:name w:val="Placeholder Text"/>
    <w:basedOn w:val="a1"/>
    <w:uiPriority w:val="99"/>
    <w:semiHidden/>
    <w:rsid w:val="009817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01486">
      <w:bodyDiv w:val="1"/>
      <w:marLeft w:val="0"/>
      <w:marRight w:val="0"/>
      <w:marTop w:val="0"/>
      <w:marBottom w:val="0"/>
      <w:divBdr>
        <w:top w:val="none" w:sz="0" w:space="0" w:color="auto"/>
        <w:left w:val="none" w:sz="0" w:space="0" w:color="auto"/>
        <w:bottom w:val="none" w:sz="0" w:space="0" w:color="auto"/>
        <w:right w:val="none" w:sz="0" w:space="0" w:color="auto"/>
      </w:divBdr>
      <w:divsChild>
        <w:div w:id="459541315">
          <w:marLeft w:val="187"/>
          <w:marRight w:val="0"/>
          <w:marTop w:val="0"/>
          <w:marBottom w:val="0"/>
          <w:divBdr>
            <w:top w:val="none" w:sz="0" w:space="0" w:color="auto"/>
            <w:left w:val="none" w:sz="0" w:space="0" w:color="auto"/>
            <w:bottom w:val="none" w:sz="0" w:space="0" w:color="auto"/>
            <w:right w:val="none" w:sz="0" w:space="0" w:color="auto"/>
          </w:divBdr>
        </w:div>
        <w:div w:id="1915163160">
          <w:marLeft w:val="187"/>
          <w:marRight w:val="0"/>
          <w:marTop w:val="0"/>
          <w:marBottom w:val="0"/>
          <w:divBdr>
            <w:top w:val="none" w:sz="0" w:space="0" w:color="auto"/>
            <w:left w:val="none" w:sz="0" w:space="0" w:color="auto"/>
            <w:bottom w:val="none" w:sz="0" w:space="0" w:color="auto"/>
            <w:right w:val="none" w:sz="0" w:space="0" w:color="auto"/>
          </w:divBdr>
        </w:div>
        <w:div w:id="363946460">
          <w:marLeft w:val="187"/>
          <w:marRight w:val="0"/>
          <w:marTop w:val="0"/>
          <w:marBottom w:val="0"/>
          <w:divBdr>
            <w:top w:val="none" w:sz="0" w:space="0" w:color="auto"/>
            <w:left w:val="none" w:sz="0" w:space="0" w:color="auto"/>
            <w:bottom w:val="none" w:sz="0" w:space="0" w:color="auto"/>
            <w:right w:val="none" w:sz="0" w:space="0" w:color="auto"/>
          </w:divBdr>
        </w:div>
        <w:div w:id="169412071">
          <w:marLeft w:val="187"/>
          <w:marRight w:val="0"/>
          <w:marTop w:val="0"/>
          <w:marBottom w:val="0"/>
          <w:divBdr>
            <w:top w:val="none" w:sz="0" w:space="0" w:color="auto"/>
            <w:left w:val="none" w:sz="0" w:space="0" w:color="auto"/>
            <w:bottom w:val="none" w:sz="0" w:space="0" w:color="auto"/>
            <w:right w:val="none" w:sz="0" w:space="0" w:color="auto"/>
          </w:divBdr>
        </w:div>
        <w:div w:id="1176384458">
          <w:marLeft w:val="187"/>
          <w:marRight w:val="0"/>
          <w:marTop w:val="0"/>
          <w:marBottom w:val="0"/>
          <w:divBdr>
            <w:top w:val="none" w:sz="0" w:space="0" w:color="auto"/>
            <w:left w:val="none" w:sz="0" w:space="0" w:color="auto"/>
            <w:bottom w:val="none" w:sz="0" w:space="0" w:color="auto"/>
            <w:right w:val="none" w:sz="0" w:space="0" w:color="auto"/>
          </w:divBdr>
        </w:div>
        <w:div w:id="1777091490">
          <w:marLeft w:val="187"/>
          <w:marRight w:val="0"/>
          <w:marTop w:val="0"/>
          <w:marBottom w:val="0"/>
          <w:divBdr>
            <w:top w:val="none" w:sz="0" w:space="0" w:color="auto"/>
            <w:left w:val="none" w:sz="0" w:space="0" w:color="auto"/>
            <w:bottom w:val="none" w:sz="0" w:space="0" w:color="auto"/>
            <w:right w:val="none" w:sz="0" w:space="0" w:color="auto"/>
          </w:divBdr>
        </w:div>
        <w:div w:id="588806374">
          <w:marLeft w:val="187"/>
          <w:marRight w:val="0"/>
          <w:marTop w:val="0"/>
          <w:marBottom w:val="0"/>
          <w:divBdr>
            <w:top w:val="none" w:sz="0" w:space="0" w:color="auto"/>
            <w:left w:val="none" w:sz="0" w:space="0" w:color="auto"/>
            <w:bottom w:val="none" w:sz="0" w:space="0" w:color="auto"/>
            <w:right w:val="none" w:sz="0" w:space="0" w:color="auto"/>
          </w:divBdr>
        </w:div>
        <w:div w:id="786701123">
          <w:marLeft w:val="187"/>
          <w:marRight w:val="0"/>
          <w:marTop w:val="0"/>
          <w:marBottom w:val="0"/>
          <w:divBdr>
            <w:top w:val="none" w:sz="0" w:space="0" w:color="auto"/>
            <w:left w:val="none" w:sz="0" w:space="0" w:color="auto"/>
            <w:bottom w:val="none" w:sz="0" w:space="0" w:color="auto"/>
            <w:right w:val="none" w:sz="0" w:space="0" w:color="auto"/>
          </w:divBdr>
        </w:div>
        <w:div w:id="1188059484">
          <w:marLeft w:val="187"/>
          <w:marRight w:val="0"/>
          <w:marTop w:val="0"/>
          <w:marBottom w:val="0"/>
          <w:divBdr>
            <w:top w:val="none" w:sz="0" w:space="0" w:color="auto"/>
            <w:left w:val="none" w:sz="0" w:space="0" w:color="auto"/>
            <w:bottom w:val="none" w:sz="0" w:space="0" w:color="auto"/>
            <w:right w:val="none" w:sz="0" w:space="0" w:color="auto"/>
          </w:divBdr>
        </w:div>
        <w:div w:id="1161848653">
          <w:marLeft w:val="187"/>
          <w:marRight w:val="0"/>
          <w:marTop w:val="0"/>
          <w:marBottom w:val="0"/>
          <w:divBdr>
            <w:top w:val="none" w:sz="0" w:space="0" w:color="auto"/>
            <w:left w:val="none" w:sz="0" w:space="0" w:color="auto"/>
            <w:bottom w:val="none" w:sz="0" w:space="0" w:color="auto"/>
            <w:right w:val="none" w:sz="0" w:space="0" w:color="auto"/>
          </w:divBdr>
        </w:div>
        <w:div w:id="855120314">
          <w:marLeft w:val="187"/>
          <w:marRight w:val="0"/>
          <w:marTop w:val="0"/>
          <w:marBottom w:val="0"/>
          <w:divBdr>
            <w:top w:val="none" w:sz="0" w:space="0" w:color="auto"/>
            <w:left w:val="none" w:sz="0" w:space="0" w:color="auto"/>
            <w:bottom w:val="none" w:sz="0" w:space="0" w:color="auto"/>
            <w:right w:val="none" w:sz="0" w:space="0" w:color="auto"/>
          </w:divBdr>
        </w:div>
        <w:div w:id="1514149293">
          <w:marLeft w:val="187"/>
          <w:marRight w:val="0"/>
          <w:marTop w:val="0"/>
          <w:marBottom w:val="0"/>
          <w:divBdr>
            <w:top w:val="none" w:sz="0" w:space="0" w:color="auto"/>
            <w:left w:val="none" w:sz="0" w:space="0" w:color="auto"/>
            <w:bottom w:val="none" w:sz="0" w:space="0" w:color="auto"/>
            <w:right w:val="none" w:sz="0" w:space="0" w:color="auto"/>
          </w:divBdr>
        </w:div>
      </w:divsChild>
    </w:div>
    <w:div w:id="1035345981">
      <w:bodyDiv w:val="1"/>
      <w:marLeft w:val="0"/>
      <w:marRight w:val="0"/>
      <w:marTop w:val="0"/>
      <w:marBottom w:val="0"/>
      <w:divBdr>
        <w:top w:val="none" w:sz="0" w:space="0" w:color="auto"/>
        <w:left w:val="none" w:sz="0" w:space="0" w:color="auto"/>
        <w:bottom w:val="none" w:sz="0" w:space="0" w:color="auto"/>
        <w:right w:val="none" w:sz="0" w:space="0" w:color="auto"/>
      </w:divBdr>
    </w:div>
    <w:div w:id="1164517101">
      <w:bodyDiv w:val="1"/>
      <w:marLeft w:val="0"/>
      <w:marRight w:val="0"/>
      <w:marTop w:val="0"/>
      <w:marBottom w:val="0"/>
      <w:divBdr>
        <w:top w:val="none" w:sz="0" w:space="0" w:color="auto"/>
        <w:left w:val="none" w:sz="0" w:space="0" w:color="auto"/>
        <w:bottom w:val="none" w:sz="0" w:space="0" w:color="auto"/>
        <w:right w:val="none" w:sz="0" w:space="0" w:color="auto"/>
      </w:divBdr>
      <w:divsChild>
        <w:div w:id="596984156">
          <w:marLeft w:val="187"/>
          <w:marRight w:val="0"/>
          <w:marTop w:val="0"/>
          <w:marBottom w:val="0"/>
          <w:divBdr>
            <w:top w:val="none" w:sz="0" w:space="0" w:color="auto"/>
            <w:left w:val="none" w:sz="0" w:space="0" w:color="auto"/>
            <w:bottom w:val="none" w:sz="0" w:space="0" w:color="auto"/>
            <w:right w:val="none" w:sz="0" w:space="0" w:color="auto"/>
          </w:divBdr>
        </w:div>
        <w:div w:id="1336684681">
          <w:marLeft w:val="187"/>
          <w:marRight w:val="0"/>
          <w:marTop w:val="0"/>
          <w:marBottom w:val="0"/>
          <w:divBdr>
            <w:top w:val="none" w:sz="0" w:space="0" w:color="auto"/>
            <w:left w:val="none" w:sz="0" w:space="0" w:color="auto"/>
            <w:bottom w:val="none" w:sz="0" w:space="0" w:color="auto"/>
            <w:right w:val="none" w:sz="0" w:space="0" w:color="auto"/>
          </w:divBdr>
        </w:div>
        <w:div w:id="1490829304">
          <w:marLeft w:val="187"/>
          <w:marRight w:val="0"/>
          <w:marTop w:val="0"/>
          <w:marBottom w:val="0"/>
          <w:divBdr>
            <w:top w:val="none" w:sz="0" w:space="0" w:color="auto"/>
            <w:left w:val="none" w:sz="0" w:space="0" w:color="auto"/>
            <w:bottom w:val="none" w:sz="0" w:space="0" w:color="auto"/>
            <w:right w:val="none" w:sz="0" w:space="0" w:color="auto"/>
          </w:divBdr>
        </w:div>
        <w:div w:id="1362583534">
          <w:marLeft w:val="187"/>
          <w:marRight w:val="0"/>
          <w:marTop w:val="0"/>
          <w:marBottom w:val="0"/>
          <w:divBdr>
            <w:top w:val="none" w:sz="0" w:space="0" w:color="auto"/>
            <w:left w:val="none" w:sz="0" w:space="0" w:color="auto"/>
            <w:bottom w:val="none" w:sz="0" w:space="0" w:color="auto"/>
            <w:right w:val="none" w:sz="0" w:space="0" w:color="auto"/>
          </w:divBdr>
        </w:div>
        <w:div w:id="853375172">
          <w:marLeft w:val="187"/>
          <w:marRight w:val="0"/>
          <w:marTop w:val="0"/>
          <w:marBottom w:val="0"/>
          <w:divBdr>
            <w:top w:val="none" w:sz="0" w:space="0" w:color="auto"/>
            <w:left w:val="none" w:sz="0" w:space="0" w:color="auto"/>
            <w:bottom w:val="none" w:sz="0" w:space="0" w:color="auto"/>
            <w:right w:val="none" w:sz="0" w:space="0" w:color="auto"/>
          </w:divBdr>
        </w:div>
        <w:div w:id="607931614">
          <w:marLeft w:val="187"/>
          <w:marRight w:val="0"/>
          <w:marTop w:val="0"/>
          <w:marBottom w:val="0"/>
          <w:divBdr>
            <w:top w:val="none" w:sz="0" w:space="0" w:color="auto"/>
            <w:left w:val="none" w:sz="0" w:space="0" w:color="auto"/>
            <w:bottom w:val="none" w:sz="0" w:space="0" w:color="auto"/>
            <w:right w:val="none" w:sz="0" w:space="0" w:color="auto"/>
          </w:divBdr>
        </w:div>
        <w:div w:id="1006515269">
          <w:marLeft w:val="187"/>
          <w:marRight w:val="0"/>
          <w:marTop w:val="0"/>
          <w:marBottom w:val="0"/>
          <w:divBdr>
            <w:top w:val="none" w:sz="0" w:space="0" w:color="auto"/>
            <w:left w:val="none" w:sz="0" w:space="0" w:color="auto"/>
            <w:bottom w:val="none" w:sz="0" w:space="0" w:color="auto"/>
            <w:right w:val="none" w:sz="0" w:space="0" w:color="auto"/>
          </w:divBdr>
        </w:div>
        <w:div w:id="317616891">
          <w:marLeft w:val="187"/>
          <w:marRight w:val="0"/>
          <w:marTop w:val="0"/>
          <w:marBottom w:val="0"/>
          <w:divBdr>
            <w:top w:val="none" w:sz="0" w:space="0" w:color="auto"/>
            <w:left w:val="none" w:sz="0" w:space="0" w:color="auto"/>
            <w:bottom w:val="none" w:sz="0" w:space="0" w:color="auto"/>
            <w:right w:val="none" w:sz="0" w:space="0" w:color="auto"/>
          </w:divBdr>
        </w:div>
        <w:div w:id="1215390619">
          <w:marLeft w:val="187"/>
          <w:marRight w:val="0"/>
          <w:marTop w:val="0"/>
          <w:marBottom w:val="0"/>
          <w:divBdr>
            <w:top w:val="none" w:sz="0" w:space="0" w:color="auto"/>
            <w:left w:val="none" w:sz="0" w:space="0" w:color="auto"/>
            <w:bottom w:val="none" w:sz="0" w:space="0" w:color="auto"/>
            <w:right w:val="none" w:sz="0" w:space="0" w:color="auto"/>
          </w:divBdr>
        </w:div>
        <w:div w:id="560677734">
          <w:marLeft w:val="187"/>
          <w:marRight w:val="0"/>
          <w:marTop w:val="0"/>
          <w:marBottom w:val="0"/>
          <w:divBdr>
            <w:top w:val="none" w:sz="0" w:space="0" w:color="auto"/>
            <w:left w:val="none" w:sz="0" w:space="0" w:color="auto"/>
            <w:bottom w:val="none" w:sz="0" w:space="0" w:color="auto"/>
            <w:right w:val="none" w:sz="0" w:space="0" w:color="auto"/>
          </w:divBdr>
        </w:div>
        <w:div w:id="133105077">
          <w:marLeft w:val="187"/>
          <w:marRight w:val="0"/>
          <w:marTop w:val="0"/>
          <w:marBottom w:val="0"/>
          <w:divBdr>
            <w:top w:val="none" w:sz="0" w:space="0" w:color="auto"/>
            <w:left w:val="none" w:sz="0" w:space="0" w:color="auto"/>
            <w:bottom w:val="none" w:sz="0" w:space="0" w:color="auto"/>
            <w:right w:val="none" w:sz="0" w:space="0" w:color="auto"/>
          </w:divBdr>
        </w:div>
        <w:div w:id="524101802">
          <w:marLeft w:val="18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4A9F92-21A7-4813-8C3B-2BBF10336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4</Pages>
  <Words>1217</Words>
  <Characters>6940</Characters>
  <Application>Microsoft Office Word</Application>
  <DocSecurity>0</DocSecurity>
  <Lines>57</Lines>
  <Paragraphs>16</Paragraphs>
  <ScaleCrop>false</ScaleCrop>
  <Company>Xinwei</Company>
  <LinksUpToDate>false</LinksUpToDate>
  <CharactersWithSpaces>8141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subject/>
  <dc:creator>Peng SUN</dc:creator>
  <cp:keywords>3GPP; Xinwei; TDoc</cp:keywords>
  <dc:description/>
  <cp:lastModifiedBy>Peng SUN</cp:lastModifiedBy>
  <cp:revision>23</cp:revision>
  <cp:lastPrinted>2008-01-31T15:09:00Z</cp:lastPrinted>
  <dcterms:created xsi:type="dcterms:W3CDTF">2017-03-21T07:52:00Z</dcterms:created>
  <dcterms:modified xsi:type="dcterms:W3CDTF">2017-06-13T05:51:00Z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